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C1" w:rsidRPr="00C1737E" w:rsidRDefault="00307DC1" w:rsidP="002C11FC">
      <w:pPr>
        <w:rPr>
          <w:sz w:val="24"/>
        </w:rPr>
      </w:pPr>
    </w:p>
    <w:p w:rsidR="00307DC1" w:rsidRPr="00EC748F" w:rsidRDefault="00307DC1" w:rsidP="002C11FC">
      <w:pPr>
        <w:jc w:val="center"/>
        <w:rPr>
          <w:rFonts w:ascii="华文新魏" w:eastAsia="华文新魏" w:hAnsi="微软雅黑"/>
          <w:b/>
          <w:color w:val="FF0000"/>
          <w:spacing w:val="-50"/>
          <w:sz w:val="76"/>
          <w:szCs w:val="72"/>
        </w:rPr>
      </w:pPr>
      <w:r>
        <w:rPr>
          <w:rFonts w:ascii="华文新魏" w:eastAsia="华文新魏" w:hAnsi="微软雅黑" w:hint="eastAsia"/>
          <w:b/>
          <w:color w:val="FF0000"/>
          <w:spacing w:val="-50"/>
          <w:sz w:val="76"/>
          <w:szCs w:val="72"/>
        </w:rPr>
        <w:t>拉美公司党支部</w:t>
      </w:r>
      <w:r w:rsidRPr="00EC748F">
        <w:rPr>
          <w:rFonts w:ascii="华文新魏" w:eastAsia="华文新魏" w:hAnsi="微软雅黑" w:hint="eastAsia"/>
          <w:b/>
          <w:color w:val="FF0000"/>
          <w:spacing w:val="-50"/>
          <w:sz w:val="76"/>
          <w:szCs w:val="72"/>
        </w:rPr>
        <w:t>党员</w:t>
      </w:r>
    </w:p>
    <w:p w:rsidR="00307DC1" w:rsidRPr="00EC748F" w:rsidRDefault="00307DC1" w:rsidP="002C11FC">
      <w:pPr>
        <w:jc w:val="center"/>
        <w:rPr>
          <w:rFonts w:ascii="华文新魏" w:eastAsia="华文新魏" w:hAnsi="微软雅黑"/>
          <w:b/>
          <w:color w:val="FF0000"/>
          <w:spacing w:val="-50"/>
          <w:sz w:val="88"/>
          <w:szCs w:val="72"/>
        </w:rPr>
      </w:pPr>
      <w:r w:rsidRPr="00EC748F">
        <w:rPr>
          <w:rFonts w:ascii="华文新魏" w:eastAsia="华文新魏" w:hAnsi="微软雅黑" w:hint="eastAsia"/>
          <w:b/>
          <w:color w:val="FF0000"/>
          <w:spacing w:val="-50"/>
          <w:sz w:val="88"/>
          <w:szCs w:val="72"/>
        </w:rPr>
        <w:t>学</w:t>
      </w:r>
      <w:r w:rsidRPr="00EC748F">
        <w:rPr>
          <w:rFonts w:ascii="华文新魏" w:eastAsia="华文新魏" w:hAnsi="微软雅黑"/>
          <w:b/>
          <w:color w:val="FF0000"/>
          <w:spacing w:val="-50"/>
          <w:sz w:val="88"/>
          <w:szCs w:val="72"/>
        </w:rPr>
        <w:t xml:space="preserve"> </w:t>
      </w:r>
      <w:r w:rsidRPr="00EC748F">
        <w:rPr>
          <w:rFonts w:ascii="华文新魏" w:eastAsia="华文新魏" w:hAnsi="微软雅黑" w:hint="eastAsia"/>
          <w:b/>
          <w:color w:val="FF0000"/>
          <w:spacing w:val="-50"/>
          <w:sz w:val="88"/>
          <w:szCs w:val="72"/>
        </w:rPr>
        <w:t>习</w:t>
      </w:r>
      <w:r w:rsidRPr="00EC748F">
        <w:rPr>
          <w:rFonts w:ascii="华文新魏" w:eastAsia="华文新魏" w:hAnsi="微软雅黑"/>
          <w:b/>
          <w:color w:val="FF0000"/>
          <w:spacing w:val="-50"/>
          <w:sz w:val="88"/>
          <w:szCs w:val="72"/>
        </w:rPr>
        <w:t xml:space="preserve"> </w:t>
      </w:r>
      <w:r w:rsidRPr="00EC748F">
        <w:rPr>
          <w:rFonts w:ascii="华文新魏" w:eastAsia="华文新魏" w:hAnsi="微软雅黑" w:hint="eastAsia"/>
          <w:b/>
          <w:color w:val="FF0000"/>
          <w:spacing w:val="-50"/>
          <w:sz w:val="88"/>
          <w:szCs w:val="72"/>
        </w:rPr>
        <w:t>园</w:t>
      </w:r>
      <w:r w:rsidRPr="00EC748F">
        <w:rPr>
          <w:rFonts w:ascii="华文新魏" w:eastAsia="华文新魏" w:hAnsi="微软雅黑"/>
          <w:b/>
          <w:color w:val="FF0000"/>
          <w:spacing w:val="-50"/>
          <w:sz w:val="88"/>
          <w:szCs w:val="72"/>
        </w:rPr>
        <w:t xml:space="preserve"> </w:t>
      </w:r>
      <w:r w:rsidRPr="00EC748F">
        <w:rPr>
          <w:rFonts w:ascii="华文新魏" w:eastAsia="华文新魏" w:hAnsi="微软雅黑" w:hint="eastAsia"/>
          <w:b/>
          <w:color w:val="FF0000"/>
          <w:spacing w:val="-50"/>
          <w:sz w:val="88"/>
          <w:szCs w:val="72"/>
        </w:rPr>
        <w:t>地</w:t>
      </w:r>
    </w:p>
    <w:p w:rsidR="00307DC1" w:rsidRDefault="00307DC1" w:rsidP="002C11FC"/>
    <w:p w:rsidR="00307DC1" w:rsidRDefault="00307DC1" w:rsidP="002C11FC">
      <w:pPr>
        <w:jc w:val="center"/>
        <w:rPr>
          <w:sz w:val="29"/>
        </w:rPr>
      </w:pPr>
      <w:r>
        <w:rPr>
          <w:noProof/>
        </w:rPr>
        <w:pict>
          <v:line id="_x0000_s1026" style="position:absolute;left:0;text-align:left;z-index:251658240" from=".65pt,27.3pt" to="414.65pt,27.3pt" strokecolor="red" strokeweight="1.75pt"/>
        </w:pict>
      </w:r>
      <w:r w:rsidRPr="002C11FC">
        <w:rPr>
          <w:rFonts w:hint="eastAsia"/>
          <w:sz w:val="29"/>
        </w:rPr>
        <w:t>【</w:t>
      </w:r>
      <w:r>
        <w:rPr>
          <w:sz w:val="29"/>
        </w:rPr>
        <w:t>2017</w:t>
      </w:r>
      <w:r w:rsidRPr="002C11FC">
        <w:rPr>
          <w:rFonts w:hint="eastAsia"/>
          <w:sz w:val="29"/>
        </w:rPr>
        <w:t>】第</w:t>
      </w:r>
      <w:r>
        <w:rPr>
          <w:sz w:val="29"/>
        </w:rPr>
        <w:t>2</w:t>
      </w:r>
      <w:r w:rsidRPr="002C11FC">
        <w:rPr>
          <w:rFonts w:hint="eastAsia"/>
          <w:sz w:val="29"/>
        </w:rPr>
        <w:t>期</w:t>
      </w:r>
    </w:p>
    <w:p w:rsidR="00307DC1" w:rsidRPr="00B2607E" w:rsidRDefault="00307DC1" w:rsidP="00B2607E">
      <w:pPr>
        <w:widowControl/>
        <w:spacing w:before="100" w:beforeAutospacing="1" w:after="100" w:afterAutospacing="1" w:line="450" w:lineRule="atLeast"/>
        <w:jc w:val="center"/>
        <w:outlineLvl w:val="1"/>
        <w:rPr>
          <w:rFonts w:ascii="微软雅黑" w:eastAsia="微软雅黑" w:hAnsi="微软雅黑" w:cs="宋体"/>
          <w:b/>
          <w:bCs/>
          <w:kern w:val="36"/>
          <w:sz w:val="33"/>
          <w:szCs w:val="33"/>
        </w:rPr>
      </w:pPr>
      <w:r w:rsidRPr="00B2607E">
        <w:rPr>
          <w:rFonts w:ascii="微软雅黑" w:eastAsia="微软雅黑" w:hAnsi="微软雅黑" w:cs="宋体" w:hint="eastAsia"/>
          <w:b/>
          <w:bCs/>
          <w:kern w:val="36"/>
          <w:sz w:val="33"/>
          <w:szCs w:val="33"/>
        </w:rPr>
        <w:t>推进“两学一做”学习教育常态化制度化</w:t>
      </w:r>
    </w:p>
    <w:p w:rsidR="00307DC1" w:rsidRPr="00B2607E" w:rsidRDefault="00307DC1" w:rsidP="00B2607E">
      <w:pPr>
        <w:widowControl/>
        <w:spacing w:line="432" w:lineRule="auto"/>
        <w:jc w:val="right"/>
        <w:rPr>
          <w:rFonts w:ascii="??" w:hAnsi="??" w:cs="宋体"/>
          <w:color w:val="2E9BC6"/>
          <w:kern w:val="0"/>
          <w:sz w:val="18"/>
          <w:szCs w:val="18"/>
        </w:rPr>
      </w:pPr>
      <w:r w:rsidRPr="00B2607E">
        <w:rPr>
          <w:rFonts w:ascii="??" w:hAnsi="??" w:cs="宋体" w:hint="eastAsia"/>
          <w:color w:val="2E9BC6"/>
          <w:kern w:val="0"/>
          <w:sz w:val="18"/>
          <w:szCs w:val="18"/>
        </w:rPr>
        <w:t>《</w:t>
      </w:r>
      <w:r w:rsidRPr="00B2607E">
        <w:rPr>
          <w:rFonts w:ascii="??" w:hAnsi="??" w:cs="宋体"/>
          <w:color w:val="2E9BC6"/>
          <w:kern w:val="0"/>
          <w:sz w:val="18"/>
          <w:szCs w:val="18"/>
        </w:rPr>
        <w:t xml:space="preserve"> </w:t>
      </w:r>
      <w:r w:rsidRPr="00B2607E">
        <w:rPr>
          <w:rFonts w:ascii="??" w:hAnsi="??" w:cs="宋体" w:hint="eastAsia"/>
          <w:color w:val="2E9BC6"/>
          <w:kern w:val="0"/>
          <w:sz w:val="18"/>
          <w:szCs w:val="18"/>
        </w:rPr>
        <w:t>人民日报</w:t>
      </w:r>
      <w:r w:rsidRPr="00B2607E">
        <w:rPr>
          <w:rFonts w:ascii="??" w:hAnsi="??" w:cs="宋体"/>
          <w:color w:val="2E9BC6"/>
          <w:kern w:val="0"/>
          <w:sz w:val="18"/>
          <w:szCs w:val="18"/>
        </w:rPr>
        <w:t xml:space="preserve"> </w:t>
      </w:r>
      <w:r w:rsidRPr="00B2607E">
        <w:rPr>
          <w:rFonts w:ascii="??" w:hAnsi="??" w:cs="宋体" w:hint="eastAsia"/>
          <w:color w:val="2E9BC6"/>
          <w:kern w:val="0"/>
          <w:sz w:val="18"/>
          <w:szCs w:val="18"/>
        </w:rPr>
        <w:t>》（</w:t>
      </w:r>
      <w:r w:rsidRPr="00B2607E">
        <w:rPr>
          <w:rFonts w:ascii="??" w:hAnsi="??" w:cs="宋体"/>
          <w:color w:val="2E9BC6"/>
          <w:kern w:val="0"/>
          <w:sz w:val="18"/>
          <w:szCs w:val="18"/>
        </w:rPr>
        <w:t xml:space="preserve"> 2017</w:t>
      </w:r>
      <w:r w:rsidRPr="00B2607E">
        <w:rPr>
          <w:rFonts w:ascii="??" w:hAnsi="??" w:cs="宋体" w:hint="eastAsia"/>
          <w:color w:val="2E9BC6"/>
          <w:kern w:val="0"/>
          <w:sz w:val="18"/>
          <w:szCs w:val="18"/>
        </w:rPr>
        <w:t>年</w:t>
      </w:r>
      <w:r w:rsidRPr="00B2607E">
        <w:rPr>
          <w:rFonts w:ascii="??" w:hAnsi="??" w:cs="宋体"/>
          <w:color w:val="2E9BC6"/>
          <w:kern w:val="0"/>
          <w:sz w:val="18"/>
          <w:szCs w:val="18"/>
        </w:rPr>
        <w:t>03</w:t>
      </w:r>
      <w:r w:rsidRPr="00B2607E">
        <w:rPr>
          <w:rFonts w:ascii="??" w:hAnsi="??" w:cs="宋体" w:hint="eastAsia"/>
          <w:color w:val="2E9BC6"/>
          <w:kern w:val="0"/>
          <w:sz w:val="18"/>
          <w:szCs w:val="18"/>
        </w:rPr>
        <w:t>月</w:t>
      </w:r>
      <w:r w:rsidRPr="00B2607E">
        <w:rPr>
          <w:rFonts w:ascii="??" w:hAnsi="??" w:cs="宋体"/>
          <w:color w:val="2E9BC6"/>
          <w:kern w:val="0"/>
          <w:sz w:val="18"/>
          <w:szCs w:val="18"/>
        </w:rPr>
        <w:t>29</w:t>
      </w:r>
      <w:r w:rsidRPr="00B2607E">
        <w:rPr>
          <w:rFonts w:ascii="??" w:hAnsi="??" w:cs="宋体" w:hint="eastAsia"/>
          <w:color w:val="2E9BC6"/>
          <w:kern w:val="0"/>
          <w:sz w:val="18"/>
          <w:szCs w:val="18"/>
        </w:rPr>
        <w:t>日</w:t>
      </w:r>
      <w:r w:rsidRPr="00B2607E">
        <w:rPr>
          <w:rFonts w:ascii="??" w:hAnsi="??" w:cs="宋体"/>
          <w:color w:val="2E9BC6"/>
          <w:kern w:val="0"/>
          <w:sz w:val="18"/>
          <w:szCs w:val="18"/>
        </w:rPr>
        <w:t xml:space="preserve">   01 </w:t>
      </w:r>
      <w:r w:rsidRPr="00B2607E">
        <w:rPr>
          <w:rFonts w:ascii="??" w:hAnsi="??" w:cs="宋体" w:hint="eastAsia"/>
          <w:color w:val="2E9BC6"/>
          <w:kern w:val="0"/>
          <w:sz w:val="18"/>
          <w:szCs w:val="18"/>
        </w:rPr>
        <w:t>版）</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新华社北京</w:t>
      </w:r>
      <w:r w:rsidRPr="00B2607E">
        <w:rPr>
          <w:rFonts w:ascii="??" w:hAnsi="??" w:cs="宋体"/>
          <w:kern w:val="0"/>
          <w:szCs w:val="21"/>
        </w:rPr>
        <w:t>3</w:t>
      </w:r>
      <w:r w:rsidRPr="00B2607E">
        <w:rPr>
          <w:rFonts w:ascii="??" w:hAnsi="??" w:cs="宋体" w:hint="eastAsia"/>
          <w:kern w:val="0"/>
          <w:szCs w:val="21"/>
        </w:rPr>
        <w:t>月</w:t>
      </w:r>
      <w:r w:rsidRPr="00B2607E">
        <w:rPr>
          <w:rFonts w:ascii="??" w:hAnsi="??" w:cs="宋体"/>
          <w:kern w:val="0"/>
          <w:szCs w:val="21"/>
        </w:rPr>
        <w:t>28</w:t>
      </w:r>
      <w:r w:rsidRPr="00B2607E">
        <w:rPr>
          <w:rFonts w:ascii="??" w:hAnsi="??" w:cs="宋体" w:hint="eastAsia"/>
          <w:kern w:val="0"/>
          <w:szCs w:val="21"/>
        </w:rPr>
        <w:t>日电</w:t>
      </w:r>
      <w:r w:rsidRPr="00B2607E">
        <w:rPr>
          <w:rFonts w:ascii="??" w:hAnsi="??" w:cs="宋体"/>
          <w:kern w:val="0"/>
          <w:szCs w:val="21"/>
        </w:rPr>
        <w:t>  </w:t>
      </w:r>
      <w:r w:rsidRPr="00B2607E">
        <w:rPr>
          <w:rFonts w:ascii="??" w:hAnsi="??" w:cs="宋体" w:hint="eastAsia"/>
          <w:kern w:val="0"/>
          <w:szCs w:val="21"/>
        </w:rPr>
        <w:t>近日，中共中央办公厅印发了《关于推进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学习教育常态化制度化的意见》，并发出通知，要求各地区各部门认真贯彻落实。</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通知指出，推进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学习教育常态化制度化，是坚持思想建党、组织建党、制度治党紧密结合的有力抓手，是不断加强党的思想政治建设的有效途径，是全面从严治党的战略性、基础性工程。推进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的重大意义，始终把思想教育作为第一位的任务，坚持用党章党规规范党组织和党员行为，用习近平总书记系列重要讲话精神武装头脑、指导实践、推动工作，教育引导广大党员学思践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通知强调，推进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学习教育常态化制度化，要坚持全覆盖、常态化、重创新、求实效，坚持学做结合，依托党委（党组）理论学习中心组学习、党支部</w:t>
      </w:r>
      <w:r w:rsidRPr="00B2607E">
        <w:rPr>
          <w:rFonts w:ascii="??" w:hAnsi="??" w:cs="宋体"/>
          <w:kern w:val="0"/>
          <w:szCs w:val="21"/>
        </w:rPr>
        <w:t>“</w:t>
      </w:r>
      <w:r w:rsidRPr="00B2607E">
        <w:rPr>
          <w:rFonts w:ascii="??" w:hAnsi="??" w:cs="宋体" w:hint="eastAsia"/>
          <w:kern w:val="0"/>
          <w:szCs w:val="21"/>
        </w:rPr>
        <w:t>三会一课</w:t>
      </w:r>
      <w:r w:rsidRPr="00B2607E">
        <w:rPr>
          <w:rFonts w:ascii="??" w:hAnsi="??" w:cs="宋体"/>
          <w:kern w:val="0"/>
          <w:szCs w:val="21"/>
        </w:rPr>
        <w:t>”</w:t>
      </w:r>
      <w:r w:rsidRPr="00B2607E">
        <w:rPr>
          <w:rFonts w:ascii="??" w:hAnsi="??" w:cs="宋体" w:hint="eastAsia"/>
          <w:kern w:val="0"/>
          <w:szCs w:val="21"/>
        </w:rPr>
        <w:t>等基本制度，融入日常、抓在经常，防止形式主义，防止</w:t>
      </w:r>
      <w:r w:rsidRPr="00B2607E">
        <w:rPr>
          <w:rFonts w:ascii="??" w:hAnsi="??" w:cs="宋体"/>
          <w:kern w:val="0"/>
          <w:szCs w:val="21"/>
        </w:rPr>
        <w:t>“</w:t>
      </w:r>
      <w:r w:rsidRPr="00B2607E">
        <w:rPr>
          <w:rFonts w:ascii="??" w:hAnsi="??" w:cs="宋体" w:hint="eastAsia"/>
          <w:kern w:val="0"/>
          <w:szCs w:val="21"/>
        </w:rPr>
        <w:t>两张皮</w:t>
      </w:r>
      <w:r w:rsidRPr="00B2607E">
        <w:rPr>
          <w:rFonts w:ascii="??" w:hAnsi="??" w:cs="宋体"/>
          <w:kern w:val="0"/>
          <w:szCs w:val="21"/>
        </w:rPr>
        <w:t>”</w:t>
      </w:r>
      <w:r w:rsidRPr="00B2607E">
        <w:rPr>
          <w:rFonts w:ascii="??" w:hAnsi="??" w:cs="宋体" w:hint="eastAsia"/>
          <w:kern w:val="0"/>
          <w:szCs w:val="21"/>
        </w:rPr>
        <w:t>。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学习教育情况进行评估总结，一级抓一级，层层抓落实，带动基层党组织和广大党员奋发有为、敢于担当、建功立业，更加紧密地团结在以习近平同志为核心的党中央周围，为统筹推进</w:t>
      </w:r>
      <w:r w:rsidRPr="00B2607E">
        <w:rPr>
          <w:rFonts w:ascii="??" w:hAnsi="??" w:cs="宋体"/>
          <w:kern w:val="0"/>
          <w:szCs w:val="21"/>
        </w:rPr>
        <w:t>“</w:t>
      </w:r>
      <w:r w:rsidRPr="00B2607E">
        <w:rPr>
          <w:rFonts w:ascii="??" w:hAnsi="??" w:cs="宋体" w:hint="eastAsia"/>
          <w:kern w:val="0"/>
          <w:szCs w:val="21"/>
        </w:rPr>
        <w:t>五位一体</w:t>
      </w:r>
      <w:r w:rsidRPr="00B2607E">
        <w:rPr>
          <w:rFonts w:ascii="??" w:hAnsi="??" w:cs="宋体"/>
          <w:kern w:val="0"/>
          <w:szCs w:val="21"/>
        </w:rPr>
        <w:t>”</w:t>
      </w:r>
      <w:r w:rsidRPr="00B2607E">
        <w:rPr>
          <w:rFonts w:ascii="??" w:hAnsi="??" w:cs="宋体" w:hint="eastAsia"/>
          <w:kern w:val="0"/>
          <w:szCs w:val="21"/>
        </w:rPr>
        <w:t>总体布局和协调推进</w:t>
      </w:r>
      <w:r w:rsidRPr="00B2607E">
        <w:rPr>
          <w:rFonts w:ascii="??" w:hAnsi="??" w:cs="宋体"/>
          <w:kern w:val="0"/>
          <w:szCs w:val="21"/>
        </w:rPr>
        <w:t>“</w:t>
      </w:r>
      <w:r w:rsidRPr="00B2607E">
        <w:rPr>
          <w:rFonts w:ascii="??" w:hAnsi="??" w:cs="宋体" w:hint="eastAsia"/>
          <w:kern w:val="0"/>
          <w:szCs w:val="21"/>
        </w:rPr>
        <w:t>四个全面</w:t>
      </w:r>
      <w:r w:rsidRPr="00B2607E">
        <w:rPr>
          <w:rFonts w:ascii="??" w:hAnsi="??" w:cs="宋体"/>
          <w:kern w:val="0"/>
          <w:szCs w:val="21"/>
        </w:rPr>
        <w:t>”</w:t>
      </w:r>
      <w:r w:rsidRPr="00B2607E">
        <w:rPr>
          <w:rFonts w:ascii="??" w:hAnsi="??" w:cs="宋体" w:hint="eastAsia"/>
          <w:kern w:val="0"/>
          <w:szCs w:val="21"/>
        </w:rPr>
        <w:t>战略布局提供坚强组织保证。</w:t>
      </w:r>
    </w:p>
    <w:p w:rsidR="00307DC1" w:rsidRPr="00B2607E" w:rsidRDefault="00307DC1" w:rsidP="00B2607E">
      <w:pPr>
        <w:widowControl/>
        <w:spacing w:before="100" w:beforeAutospacing="1" w:after="100" w:afterAutospacing="1" w:line="450" w:lineRule="atLeast"/>
        <w:jc w:val="center"/>
        <w:outlineLvl w:val="1"/>
        <w:rPr>
          <w:rFonts w:ascii="微软雅黑" w:eastAsia="微软雅黑" w:hAnsi="微软雅黑" w:cs="宋体"/>
          <w:b/>
          <w:bCs/>
          <w:kern w:val="36"/>
          <w:sz w:val="33"/>
          <w:szCs w:val="33"/>
        </w:rPr>
      </w:pPr>
      <w:r w:rsidRPr="00B2607E">
        <w:rPr>
          <w:rFonts w:ascii="微软雅黑" w:eastAsia="微软雅黑" w:hAnsi="微软雅黑" w:cs="宋体" w:hint="eastAsia"/>
          <w:b/>
          <w:bCs/>
          <w:kern w:val="36"/>
          <w:sz w:val="33"/>
          <w:szCs w:val="33"/>
        </w:rPr>
        <w:t>全面从严治党的战略性基础性工程</w:t>
      </w:r>
    </w:p>
    <w:p w:rsidR="00307DC1" w:rsidRPr="00B2607E" w:rsidRDefault="00307DC1" w:rsidP="00B2607E">
      <w:pPr>
        <w:widowControl/>
        <w:spacing w:before="100" w:beforeAutospacing="1" w:after="100" w:afterAutospacing="1" w:line="432" w:lineRule="auto"/>
        <w:jc w:val="center"/>
        <w:outlineLvl w:val="2"/>
        <w:rPr>
          <w:rFonts w:ascii="??" w:hAnsi="??" w:cs="宋体"/>
          <w:b/>
          <w:bCs/>
          <w:color w:val="000000"/>
          <w:kern w:val="0"/>
          <w:sz w:val="36"/>
          <w:szCs w:val="36"/>
        </w:rPr>
      </w:pPr>
      <w:r w:rsidRPr="00B2607E">
        <w:rPr>
          <w:rFonts w:ascii="??" w:hAnsi="??" w:cs="宋体"/>
          <w:b/>
          <w:bCs/>
          <w:color w:val="000000"/>
          <w:kern w:val="0"/>
          <w:sz w:val="36"/>
          <w:szCs w:val="36"/>
        </w:rPr>
        <w:t>——</w:t>
      </w:r>
      <w:r w:rsidRPr="00B2607E">
        <w:rPr>
          <w:rFonts w:ascii="??" w:hAnsi="??" w:cs="宋体" w:hint="eastAsia"/>
          <w:b/>
          <w:bCs/>
          <w:color w:val="000000"/>
          <w:kern w:val="0"/>
          <w:sz w:val="36"/>
          <w:szCs w:val="36"/>
        </w:rPr>
        <w:t>论推进</w:t>
      </w:r>
      <w:r w:rsidRPr="00B2607E">
        <w:rPr>
          <w:rFonts w:ascii="??" w:hAnsi="??" w:cs="宋体"/>
          <w:b/>
          <w:bCs/>
          <w:color w:val="000000"/>
          <w:kern w:val="0"/>
          <w:sz w:val="36"/>
          <w:szCs w:val="36"/>
        </w:rPr>
        <w:t>“</w:t>
      </w:r>
      <w:r w:rsidRPr="00B2607E">
        <w:rPr>
          <w:rFonts w:ascii="??" w:hAnsi="??" w:cs="宋体" w:hint="eastAsia"/>
          <w:b/>
          <w:bCs/>
          <w:color w:val="000000"/>
          <w:kern w:val="0"/>
          <w:sz w:val="36"/>
          <w:szCs w:val="36"/>
        </w:rPr>
        <w:t>两学一做</w:t>
      </w:r>
      <w:r w:rsidRPr="00B2607E">
        <w:rPr>
          <w:rFonts w:ascii="??" w:hAnsi="??" w:cs="宋体"/>
          <w:b/>
          <w:bCs/>
          <w:color w:val="000000"/>
          <w:kern w:val="0"/>
          <w:sz w:val="36"/>
          <w:szCs w:val="36"/>
        </w:rPr>
        <w:t>”</w:t>
      </w:r>
      <w:r w:rsidRPr="00B2607E">
        <w:rPr>
          <w:rFonts w:ascii="??" w:hAnsi="??" w:cs="宋体" w:hint="eastAsia"/>
          <w:b/>
          <w:bCs/>
          <w:color w:val="000000"/>
          <w:kern w:val="0"/>
          <w:sz w:val="36"/>
          <w:szCs w:val="36"/>
        </w:rPr>
        <w:t>学习教育常态化制度化</w:t>
      </w:r>
    </w:p>
    <w:p w:rsidR="00307DC1" w:rsidRPr="00B2607E" w:rsidRDefault="00307DC1" w:rsidP="00B2607E">
      <w:pPr>
        <w:widowControl/>
        <w:spacing w:line="432" w:lineRule="auto"/>
        <w:jc w:val="right"/>
        <w:rPr>
          <w:rFonts w:ascii="??" w:hAnsi="??" w:cs="宋体"/>
          <w:color w:val="2E9BC6"/>
          <w:kern w:val="0"/>
          <w:sz w:val="18"/>
          <w:szCs w:val="18"/>
        </w:rPr>
      </w:pPr>
      <w:r w:rsidRPr="00B2607E">
        <w:rPr>
          <w:rFonts w:ascii="??" w:hAnsi="??" w:cs="宋体" w:hint="eastAsia"/>
          <w:color w:val="2E9BC6"/>
          <w:kern w:val="0"/>
          <w:sz w:val="18"/>
          <w:szCs w:val="18"/>
        </w:rPr>
        <w:t>《</w:t>
      </w:r>
      <w:r w:rsidRPr="00B2607E">
        <w:rPr>
          <w:rFonts w:ascii="??" w:hAnsi="??" w:cs="宋体"/>
          <w:color w:val="2E9BC6"/>
          <w:kern w:val="0"/>
          <w:sz w:val="18"/>
          <w:szCs w:val="18"/>
        </w:rPr>
        <w:t xml:space="preserve"> </w:t>
      </w:r>
      <w:r w:rsidRPr="00B2607E">
        <w:rPr>
          <w:rFonts w:ascii="??" w:hAnsi="??" w:cs="宋体" w:hint="eastAsia"/>
          <w:color w:val="2E9BC6"/>
          <w:kern w:val="0"/>
          <w:sz w:val="18"/>
          <w:szCs w:val="18"/>
        </w:rPr>
        <w:t>人民日报</w:t>
      </w:r>
      <w:r w:rsidRPr="00B2607E">
        <w:rPr>
          <w:rFonts w:ascii="??" w:hAnsi="??" w:cs="宋体"/>
          <w:color w:val="2E9BC6"/>
          <w:kern w:val="0"/>
          <w:sz w:val="18"/>
          <w:szCs w:val="18"/>
        </w:rPr>
        <w:t xml:space="preserve"> </w:t>
      </w:r>
      <w:r w:rsidRPr="00B2607E">
        <w:rPr>
          <w:rFonts w:ascii="??" w:hAnsi="??" w:cs="宋体" w:hint="eastAsia"/>
          <w:color w:val="2E9BC6"/>
          <w:kern w:val="0"/>
          <w:sz w:val="18"/>
          <w:szCs w:val="18"/>
        </w:rPr>
        <w:t>》（</w:t>
      </w:r>
      <w:r w:rsidRPr="00B2607E">
        <w:rPr>
          <w:rFonts w:ascii="??" w:hAnsi="??" w:cs="宋体"/>
          <w:color w:val="2E9BC6"/>
          <w:kern w:val="0"/>
          <w:sz w:val="18"/>
          <w:szCs w:val="18"/>
        </w:rPr>
        <w:t xml:space="preserve"> 2017</w:t>
      </w:r>
      <w:r w:rsidRPr="00B2607E">
        <w:rPr>
          <w:rFonts w:ascii="??" w:hAnsi="??" w:cs="宋体" w:hint="eastAsia"/>
          <w:color w:val="2E9BC6"/>
          <w:kern w:val="0"/>
          <w:sz w:val="18"/>
          <w:szCs w:val="18"/>
        </w:rPr>
        <w:t>年</w:t>
      </w:r>
      <w:r w:rsidRPr="00B2607E">
        <w:rPr>
          <w:rFonts w:ascii="??" w:hAnsi="??" w:cs="宋体"/>
          <w:color w:val="2E9BC6"/>
          <w:kern w:val="0"/>
          <w:sz w:val="18"/>
          <w:szCs w:val="18"/>
        </w:rPr>
        <w:t>03</w:t>
      </w:r>
      <w:r w:rsidRPr="00B2607E">
        <w:rPr>
          <w:rFonts w:ascii="??" w:hAnsi="??" w:cs="宋体" w:hint="eastAsia"/>
          <w:color w:val="2E9BC6"/>
          <w:kern w:val="0"/>
          <w:sz w:val="18"/>
          <w:szCs w:val="18"/>
        </w:rPr>
        <w:t>月</w:t>
      </w:r>
      <w:r w:rsidRPr="00B2607E">
        <w:rPr>
          <w:rFonts w:ascii="??" w:hAnsi="??" w:cs="宋体"/>
          <w:color w:val="2E9BC6"/>
          <w:kern w:val="0"/>
          <w:sz w:val="18"/>
          <w:szCs w:val="18"/>
        </w:rPr>
        <w:t>29</w:t>
      </w:r>
      <w:r w:rsidRPr="00B2607E">
        <w:rPr>
          <w:rFonts w:ascii="??" w:hAnsi="??" w:cs="宋体" w:hint="eastAsia"/>
          <w:color w:val="2E9BC6"/>
          <w:kern w:val="0"/>
          <w:sz w:val="18"/>
          <w:szCs w:val="18"/>
        </w:rPr>
        <w:t>日</w:t>
      </w:r>
      <w:r w:rsidRPr="00B2607E">
        <w:rPr>
          <w:rFonts w:ascii="??" w:hAnsi="??" w:cs="宋体"/>
          <w:color w:val="2E9BC6"/>
          <w:kern w:val="0"/>
          <w:sz w:val="18"/>
          <w:szCs w:val="18"/>
        </w:rPr>
        <w:t xml:space="preserve">   01 </w:t>
      </w:r>
      <w:r w:rsidRPr="00B2607E">
        <w:rPr>
          <w:rFonts w:ascii="??" w:hAnsi="??" w:cs="宋体" w:hint="eastAsia"/>
          <w:color w:val="2E9BC6"/>
          <w:kern w:val="0"/>
          <w:sz w:val="18"/>
          <w:szCs w:val="18"/>
        </w:rPr>
        <w:t>版）</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近日，中共中央办公厅印发了《关于推进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学习教育常态化制度化的意见》，明确了</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学习教育常态化制度化的目标任务、基本要求和工作举措。这是党中央着眼加强思想教育和理论武装、推动全面从严治党向纵深发展作出的重要决策部署。</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w:t>
      </w:r>
      <w:r w:rsidRPr="00B2607E">
        <w:rPr>
          <w:rFonts w:ascii="??" w:hAnsi="??" w:cs="宋体"/>
          <w:kern w:val="0"/>
          <w:szCs w:val="21"/>
        </w:rPr>
        <w:t>2016</w:t>
      </w:r>
      <w:r w:rsidRPr="00B2607E">
        <w:rPr>
          <w:rFonts w:ascii="??" w:hAnsi="??" w:cs="宋体" w:hint="eastAsia"/>
          <w:kern w:val="0"/>
          <w:szCs w:val="21"/>
        </w:rPr>
        <w:t>年在全体党员中开展的</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学习教育，是继党的群众路线教育实践活动、</w:t>
      </w:r>
      <w:r w:rsidRPr="00B2607E">
        <w:rPr>
          <w:rFonts w:ascii="??" w:hAnsi="??" w:cs="宋体"/>
          <w:kern w:val="0"/>
          <w:szCs w:val="21"/>
        </w:rPr>
        <w:t>“</w:t>
      </w:r>
      <w:r w:rsidRPr="00B2607E">
        <w:rPr>
          <w:rFonts w:ascii="??" w:hAnsi="??" w:cs="宋体" w:hint="eastAsia"/>
          <w:kern w:val="0"/>
          <w:szCs w:val="21"/>
        </w:rPr>
        <w:t>三严三实</w:t>
      </w:r>
      <w:r w:rsidRPr="00B2607E">
        <w:rPr>
          <w:rFonts w:ascii="??" w:hAnsi="??" w:cs="宋体"/>
          <w:kern w:val="0"/>
          <w:szCs w:val="21"/>
        </w:rPr>
        <w:t>”</w:t>
      </w:r>
      <w:r w:rsidRPr="00B2607E">
        <w:rPr>
          <w:rFonts w:ascii="??" w:hAnsi="??" w:cs="宋体" w:hint="eastAsia"/>
          <w:kern w:val="0"/>
          <w:szCs w:val="21"/>
        </w:rPr>
        <w:t>专题教育之后深化全面从严治党的又一成功实践。一年来，在党中央坚强领导下，各级党组织共同努力，坚持全覆盖、常态化、重创新、求实效，扎实有序开展学习教育，取得重要进展和明显成效，推动了党内教育从</w:t>
      </w:r>
      <w:r w:rsidRPr="00B2607E">
        <w:rPr>
          <w:rFonts w:ascii="??" w:hAnsi="??" w:cs="宋体"/>
          <w:kern w:val="0"/>
          <w:szCs w:val="21"/>
        </w:rPr>
        <w:t>“</w:t>
      </w:r>
      <w:r w:rsidRPr="00B2607E">
        <w:rPr>
          <w:rFonts w:ascii="??" w:hAnsi="??" w:cs="宋体" w:hint="eastAsia"/>
          <w:kern w:val="0"/>
          <w:szCs w:val="21"/>
        </w:rPr>
        <w:t>关键少数</w:t>
      </w:r>
      <w:r w:rsidRPr="00B2607E">
        <w:rPr>
          <w:rFonts w:ascii="??" w:hAnsi="??" w:cs="宋体"/>
          <w:kern w:val="0"/>
          <w:szCs w:val="21"/>
        </w:rPr>
        <w:t>”</w:t>
      </w:r>
      <w:r w:rsidRPr="00B2607E">
        <w:rPr>
          <w:rFonts w:ascii="??" w:hAnsi="??" w:cs="宋体" w:hint="eastAsia"/>
          <w:kern w:val="0"/>
          <w:szCs w:val="21"/>
        </w:rPr>
        <w:t>向广大党员拓展、从集中性教育向经常性教育延伸。各方面普遍反映，要把</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作为党员、干部的</w:t>
      </w:r>
      <w:r w:rsidRPr="00B2607E">
        <w:rPr>
          <w:rFonts w:ascii="??" w:hAnsi="??" w:cs="宋体"/>
          <w:kern w:val="0"/>
          <w:szCs w:val="21"/>
        </w:rPr>
        <w:t>“</w:t>
      </w:r>
      <w:r w:rsidRPr="00B2607E">
        <w:rPr>
          <w:rFonts w:ascii="??" w:hAnsi="??" w:cs="宋体" w:hint="eastAsia"/>
          <w:kern w:val="0"/>
          <w:szCs w:val="21"/>
        </w:rPr>
        <w:t>必修课</w:t>
      </w:r>
      <w:r w:rsidRPr="00B2607E">
        <w:rPr>
          <w:rFonts w:ascii="??" w:hAnsi="??" w:cs="宋体"/>
          <w:kern w:val="0"/>
          <w:szCs w:val="21"/>
        </w:rPr>
        <w:t>”</w:t>
      </w:r>
      <w:r w:rsidRPr="00B2607E">
        <w:rPr>
          <w:rFonts w:ascii="??" w:hAnsi="??" w:cs="宋体" w:hint="eastAsia"/>
          <w:kern w:val="0"/>
          <w:szCs w:val="21"/>
        </w:rPr>
        <w:t>和党内教育的好载体，持之以恒、久久为功地抓下去。</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是新形势下坚持思想建党、组织建党和制度治党紧密结合的有力抓手，是严格党内政治生活、加强党的思想政治建设的有效途径，对于进一步用习近平总书记系列重要讲话精神武装全党，确保全党更加紧密地团结在以习近平同志为核心的党中央周围，不断开创中国特色社会主义事业新局面，具有重大而深远的意义。</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把思想教育作为第一位任务。推进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最根本的是坚持不懈用习近平总书记系列重要讲话精神武装头脑、指导实践、推动工作、规范行为。只有坚持读原著、学原文、悟原理，坚持学而信、学而思、学而行，才能不断增进对习近平总书记系列重要讲话精神和治国理政新理念新思想新战略的真理认同和实践认同，不断增强政治意识、大局意识、核心意识、看齐意识，筑牢维护习近平总书记核心地位、维护党中央权威的思想根基。这就要求持续深入学习党章党规，践行党内政治生活准则、党内监督条例和廉洁自律准则等党内法规要求，自觉把讲政治贯穿于党性锻炼的全过程，弘扬共产党人价值观，补精神之钙，铸党性之魂，稳思想之舵。</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坚持</w:t>
      </w:r>
      <w:r w:rsidRPr="00B2607E">
        <w:rPr>
          <w:rFonts w:ascii="??" w:hAnsi="??" w:cs="宋体"/>
          <w:kern w:val="0"/>
          <w:szCs w:val="21"/>
        </w:rPr>
        <w:t>“</w:t>
      </w:r>
      <w:r w:rsidRPr="00B2607E">
        <w:rPr>
          <w:rFonts w:ascii="??" w:hAnsi="??" w:cs="宋体" w:hint="eastAsia"/>
          <w:kern w:val="0"/>
          <w:szCs w:val="21"/>
        </w:rPr>
        <w:t>学</w:t>
      </w:r>
      <w:r w:rsidRPr="00B2607E">
        <w:rPr>
          <w:rFonts w:ascii="??" w:hAnsi="??" w:cs="宋体"/>
          <w:kern w:val="0"/>
          <w:szCs w:val="21"/>
        </w:rPr>
        <w:t>”“</w:t>
      </w:r>
      <w:r w:rsidRPr="00B2607E">
        <w:rPr>
          <w:rFonts w:ascii="??" w:hAnsi="??" w:cs="宋体" w:hint="eastAsia"/>
          <w:kern w:val="0"/>
          <w:szCs w:val="21"/>
        </w:rPr>
        <w:t>做</w:t>
      </w:r>
      <w:r w:rsidRPr="00B2607E">
        <w:rPr>
          <w:rFonts w:ascii="??" w:hAnsi="??" w:cs="宋体"/>
          <w:kern w:val="0"/>
          <w:szCs w:val="21"/>
        </w:rPr>
        <w:t>”</w:t>
      </w:r>
      <w:r w:rsidRPr="00B2607E">
        <w:rPr>
          <w:rFonts w:ascii="??" w:hAnsi="??" w:cs="宋体" w:hint="eastAsia"/>
          <w:kern w:val="0"/>
          <w:szCs w:val="21"/>
        </w:rPr>
        <w:t>结合。每名党员、干部都要发扬自我革命精神，对照党章党规，对照系列讲话，对照先进典型，按照</w:t>
      </w:r>
      <w:r w:rsidRPr="00B2607E">
        <w:rPr>
          <w:rFonts w:ascii="??" w:hAnsi="??" w:cs="宋体"/>
          <w:kern w:val="0"/>
          <w:szCs w:val="21"/>
        </w:rPr>
        <w:t>“</w:t>
      </w:r>
      <w:r w:rsidRPr="00B2607E">
        <w:rPr>
          <w:rFonts w:ascii="??" w:hAnsi="??" w:cs="宋体" w:hint="eastAsia"/>
          <w:kern w:val="0"/>
          <w:szCs w:val="21"/>
        </w:rPr>
        <w:t>四讲四有</w:t>
      </w:r>
      <w:r w:rsidRPr="00B2607E">
        <w:rPr>
          <w:rFonts w:ascii="??" w:hAnsi="??" w:cs="宋体"/>
          <w:kern w:val="0"/>
          <w:szCs w:val="21"/>
        </w:rPr>
        <w:t>”</w:t>
      </w:r>
      <w:r w:rsidRPr="00B2607E">
        <w:rPr>
          <w:rFonts w:ascii="??" w:hAnsi="??" w:cs="宋体" w:hint="eastAsia"/>
          <w:kern w:val="0"/>
          <w:szCs w:val="21"/>
        </w:rPr>
        <w:t>标准，紧密联系思想工作实际，经常进行</w:t>
      </w:r>
      <w:r w:rsidRPr="00B2607E">
        <w:rPr>
          <w:rFonts w:ascii="??" w:hAnsi="??" w:cs="宋体"/>
          <w:kern w:val="0"/>
          <w:szCs w:val="21"/>
        </w:rPr>
        <w:t>“</w:t>
      </w:r>
      <w:r w:rsidRPr="00B2607E">
        <w:rPr>
          <w:rFonts w:ascii="??" w:hAnsi="??" w:cs="宋体" w:hint="eastAsia"/>
          <w:kern w:val="0"/>
          <w:szCs w:val="21"/>
        </w:rPr>
        <w:t>党性体检</w:t>
      </w:r>
      <w:r w:rsidRPr="00B2607E">
        <w:rPr>
          <w:rFonts w:ascii="??" w:hAnsi="??" w:cs="宋体"/>
          <w:kern w:val="0"/>
          <w:szCs w:val="21"/>
        </w:rPr>
        <w:t>”</w:t>
      </w:r>
      <w:r w:rsidRPr="00B2607E">
        <w:rPr>
          <w:rFonts w:ascii="??" w:hAnsi="??" w:cs="宋体" w:hint="eastAsia"/>
          <w:kern w:val="0"/>
          <w:szCs w:val="21"/>
        </w:rPr>
        <w:t>，有什么问题解决什么问题，什么问题突出重点解决什么问题，不断改造自己，提高思想政治觉悟。同时，应发挥学习教育牵引作用，聚焦基层党建工作短板，着力解决突出问题，集中力量攻坚克难，推动基层组织建设全面进步全面过硬。</w:t>
      </w:r>
    </w:p>
    <w:p w:rsidR="00307DC1" w:rsidRPr="00B2607E" w:rsidRDefault="00307DC1" w:rsidP="00B2607E">
      <w:pPr>
        <w:widowControl/>
        <w:spacing w:before="150" w:after="150" w:line="456" w:lineRule="auto"/>
        <w:jc w:val="left"/>
        <w:rPr>
          <w:rFonts w:ascii="??" w:hAnsi="??" w:cs="宋体"/>
          <w:kern w:val="0"/>
          <w:szCs w:val="21"/>
        </w:rPr>
      </w:pPr>
      <w:r w:rsidRPr="00B2607E">
        <w:rPr>
          <w:rFonts w:ascii="??" w:hAnsi="??" w:cs="宋体" w:hint="eastAsia"/>
          <w:kern w:val="0"/>
          <w:szCs w:val="21"/>
        </w:rPr>
        <w:t xml:space="preserve">　　抓住</w:t>
      </w:r>
      <w:r w:rsidRPr="00B2607E">
        <w:rPr>
          <w:rFonts w:ascii="??" w:hAnsi="??" w:cs="宋体"/>
          <w:kern w:val="0"/>
          <w:szCs w:val="21"/>
        </w:rPr>
        <w:t>“</w:t>
      </w:r>
      <w:r w:rsidRPr="00B2607E">
        <w:rPr>
          <w:rFonts w:ascii="??" w:hAnsi="??" w:cs="宋体" w:hint="eastAsia"/>
          <w:kern w:val="0"/>
          <w:szCs w:val="21"/>
        </w:rPr>
        <w:t>关键少数</w:t>
      </w:r>
      <w:r w:rsidRPr="00B2607E">
        <w:rPr>
          <w:rFonts w:ascii="??" w:hAnsi="??" w:cs="宋体"/>
          <w:kern w:val="0"/>
          <w:szCs w:val="21"/>
        </w:rPr>
        <w:t>”</w:t>
      </w:r>
      <w:r w:rsidRPr="00B2607E">
        <w:rPr>
          <w:rFonts w:ascii="??" w:hAnsi="??" w:cs="宋体" w:hint="eastAsia"/>
          <w:kern w:val="0"/>
          <w:szCs w:val="21"/>
        </w:rPr>
        <w:t>、抓实基层支部。推进</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学习教育常态化制度化，首先从领导机关领导干部抓起，以上率下、层层推动，抓到支部、落到实处，把学党章党规、学系列讲话作为党委（党组）理论学习中心组学习的主要内容，纳入党支部</w:t>
      </w:r>
      <w:r w:rsidRPr="00B2607E">
        <w:rPr>
          <w:rFonts w:ascii="??" w:hAnsi="??" w:cs="宋体"/>
          <w:kern w:val="0"/>
          <w:szCs w:val="21"/>
        </w:rPr>
        <w:t>“</w:t>
      </w:r>
      <w:r w:rsidRPr="00B2607E">
        <w:rPr>
          <w:rFonts w:ascii="??" w:hAnsi="??" w:cs="宋体" w:hint="eastAsia"/>
          <w:kern w:val="0"/>
          <w:szCs w:val="21"/>
        </w:rPr>
        <w:t>三会一课</w:t>
      </w:r>
      <w:r w:rsidRPr="00B2607E">
        <w:rPr>
          <w:rFonts w:ascii="??" w:hAnsi="??" w:cs="宋体"/>
          <w:kern w:val="0"/>
          <w:szCs w:val="21"/>
        </w:rPr>
        <w:t>”</w:t>
      </w:r>
      <w:r w:rsidRPr="00B2607E">
        <w:rPr>
          <w:rFonts w:ascii="??" w:hAnsi="??" w:cs="宋体" w:hint="eastAsia"/>
          <w:kern w:val="0"/>
          <w:szCs w:val="21"/>
        </w:rPr>
        <w:t>等基本制度，以制度化保障常态化。领导干部要静下心来深学细悟、长期坚持，带动广大党员养成学习习惯、增强学习自觉。各级党委（党组）要切实履行主体责任，加强分类指导，选树先进典型，搞好检查评估，确保</w:t>
      </w:r>
      <w:r w:rsidRPr="00B2607E">
        <w:rPr>
          <w:rFonts w:ascii="??" w:hAnsi="??" w:cs="宋体"/>
          <w:kern w:val="0"/>
          <w:szCs w:val="21"/>
        </w:rPr>
        <w:t>“</w:t>
      </w:r>
      <w:r w:rsidRPr="00B2607E">
        <w:rPr>
          <w:rFonts w:ascii="??" w:hAnsi="??" w:cs="宋体" w:hint="eastAsia"/>
          <w:kern w:val="0"/>
          <w:szCs w:val="21"/>
        </w:rPr>
        <w:t>两学一做</w:t>
      </w:r>
      <w:r w:rsidRPr="00B2607E">
        <w:rPr>
          <w:rFonts w:ascii="??" w:hAnsi="??" w:cs="宋体"/>
          <w:kern w:val="0"/>
          <w:szCs w:val="21"/>
        </w:rPr>
        <w:t>”</w:t>
      </w:r>
      <w:r w:rsidRPr="00B2607E">
        <w:rPr>
          <w:rFonts w:ascii="??" w:hAnsi="??" w:cs="宋体" w:hint="eastAsia"/>
          <w:kern w:val="0"/>
          <w:szCs w:val="21"/>
        </w:rPr>
        <w:t>学习教育融入日常、抓在经常。</w:t>
      </w:r>
    </w:p>
    <w:p w:rsidR="00307DC1" w:rsidRDefault="00307DC1" w:rsidP="002C11FC">
      <w:pPr>
        <w:rPr>
          <w:sz w:val="29"/>
        </w:rPr>
      </w:pPr>
    </w:p>
    <w:p w:rsidR="00307DC1" w:rsidRDefault="00307DC1" w:rsidP="002C11FC">
      <w:pPr>
        <w:rPr>
          <w:sz w:val="29"/>
        </w:rPr>
      </w:pPr>
    </w:p>
    <w:p w:rsidR="00307DC1" w:rsidRDefault="00307DC1" w:rsidP="002C11FC">
      <w:pPr>
        <w:rPr>
          <w:sz w:val="29"/>
        </w:rPr>
      </w:pPr>
    </w:p>
    <w:p w:rsidR="00307DC1" w:rsidRDefault="00307DC1" w:rsidP="002C11FC">
      <w:pPr>
        <w:rPr>
          <w:sz w:val="29"/>
        </w:rPr>
      </w:pPr>
    </w:p>
    <w:p w:rsidR="00307DC1" w:rsidRPr="00B2607E" w:rsidRDefault="00307DC1" w:rsidP="003C6719">
      <w:pPr>
        <w:ind w:firstLineChars="1950" w:firstLine="31680"/>
        <w:rPr>
          <w:sz w:val="29"/>
        </w:rPr>
      </w:pPr>
      <w:smartTag w:uri="urn:schemas-microsoft-com:office:smarttags" w:element="chsdate">
        <w:smartTagPr>
          <w:attr w:name="IsROCDate" w:val="False"/>
          <w:attr w:name="IsLunarDate" w:val="False"/>
          <w:attr w:name="Day" w:val="7"/>
          <w:attr w:name="Month" w:val="4"/>
          <w:attr w:name="Year" w:val="2017"/>
        </w:smartTagPr>
        <w:r>
          <w:rPr>
            <w:sz w:val="29"/>
          </w:rPr>
          <w:t>2017</w:t>
        </w:r>
        <w:r>
          <w:rPr>
            <w:rFonts w:hint="eastAsia"/>
            <w:sz w:val="29"/>
          </w:rPr>
          <w:t>年</w:t>
        </w:r>
        <w:r>
          <w:rPr>
            <w:sz w:val="29"/>
          </w:rPr>
          <w:t>4</w:t>
        </w:r>
        <w:r>
          <w:rPr>
            <w:rFonts w:hint="eastAsia"/>
            <w:sz w:val="29"/>
          </w:rPr>
          <w:t>月</w:t>
        </w:r>
        <w:r>
          <w:rPr>
            <w:sz w:val="29"/>
          </w:rPr>
          <w:t>7</w:t>
        </w:r>
        <w:r>
          <w:rPr>
            <w:rFonts w:hint="eastAsia"/>
            <w:sz w:val="29"/>
          </w:rPr>
          <w:t>日</w:t>
        </w:r>
      </w:smartTag>
    </w:p>
    <w:sectPr w:rsidR="00307DC1" w:rsidRPr="00B2607E" w:rsidSect="007C5B8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C1" w:rsidRDefault="00307DC1">
      <w:r>
        <w:separator/>
      </w:r>
    </w:p>
  </w:endnote>
  <w:endnote w:type="continuationSeparator" w:id="1">
    <w:p w:rsidR="00307DC1" w:rsidRDefault="0030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新魏">
    <w:altName w:val="宋体"/>
    <w:panose1 w:val="00000000000000000000"/>
    <w:charset w:val="86"/>
    <w:family w:val="auto"/>
    <w:notTrueType/>
    <w:pitch w:val="variable"/>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C1" w:rsidRDefault="00307DC1">
      <w:r>
        <w:separator/>
      </w:r>
    </w:p>
  </w:footnote>
  <w:footnote w:type="continuationSeparator" w:id="1">
    <w:p w:rsidR="00307DC1" w:rsidRDefault="00307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C1" w:rsidRDefault="00307DC1" w:rsidP="00EC748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B3A"/>
    <w:rsid w:val="00002CC8"/>
    <w:rsid w:val="00020AE7"/>
    <w:rsid w:val="00025EB2"/>
    <w:rsid w:val="00043297"/>
    <w:rsid w:val="00051BFB"/>
    <w:rsid w:val="0005294F"/>
    <w:rsid w:val="00065A2B"/>
    <w:rsid w:val="00076FA1"/>
    <w:rsid w:val="000946AE"/>
    <w:rsid w:val="000968CC"/>
    <w:rsid w:val="000A09EB"/>
    <w:rsid w:val="000B03DE"/>
    <w:rsid w:val="000B3BCE"/>
    <w:rsid w:val="000C3AFD"/>
    <w:rsid w:val="000E0C10"/>
    <w:rsid w:val="000E6DA6"/>
    <w:rsid w:val="00100C6A"/>
    <w:rsid w:val="0010575E"/>
    <w:rsid w:val="00110F2C"/>
    <w:rsid w:val="001407FF"/>
    <w:rsid w:val="001541C6"/>
    <w:rsid w:val="00157D0C"/>
    <w:rsid w:val="00167E13"/>
    <w:rsid w:val="00186298"/>
    <w:rsid w:val="00196BB0"/>
    <w:rsid w:val="001D1334"/>
    <w:rsid w:val="001D165F"/>
    <w:rsid w:val="001E210F"/>
    <w:rsid w:val="001F3B34"/>
    <w:rsid w:val="0020231F"/>
    <w:rsid w:val="00202B94"/>
    <w:rsid w:val="00203F86"/>
    <w:rsid w:val="00217BB8"/>
    <w:rsid w:val="0022216A"/>
    <w:rsid w:val="00224D6A"/>
    <w:rsid w:val="00232679"/>
    <w:rsid w:val="002363B4"/>
    <w:rsid w:val="00236482"/>
    <w:rsid w:val="00237A39"/>
    <w:rsid w:val="00244BBD"/>
    <w:rsid w:val="00253667"/>
    <w:rsid w:val="0026087B"/>
    <w:rsid w:val="00265FC3"/>
    <w:rsid w:val="002711BD"/>
    <w:rsid w:val="002815EA"/>
    <w:rsid w:val="00293004"/>
    <w:rsid w:val="00296BF5"/>
    <w:rsid w:val="002A27C5"/>
    <w:rsid w:val="002A514C"/>
    <w:rsid w:val="002A6C1B"/>
    <w:rsid w:val="002B1C56"/>
    <w:rsid w:val="002B48BF"/>
    <w:rsid w:val="002B5979"/>
    <w:rsid w:val="002B5D95"/>
    <w:rsid w:val="002C11FC"/>
    <w:rsid w:val="002C2E58"/>
    <w:rsid w:val="00307817"/>
    <w:rsid w:val="00307DC1"/>
    <w:rsid w:val="00312279"/>
    <w:rsid w:val="0031457E"/>
    <w:rsid w:val="00330077"/>
    <w:rsid w:val="00354C55"/>
    <w:rsid w:val="00372B83"/>
    <w:rsid w:val="0037705F"/>
    <w:rsid w:val="00382BE0"/>
    <w:rsid w:val="003870ED"/>
    <w:rsid w:val="00390746"/>
    <w:rsid w:val="003A3195"/>
    <w:rsid w:val="003A7589"/>
    <w:rsid w:val="003C32C2"/>
    <w:rsid w:val="003C6719"/>
    <w:rsid w:val="003F3607"/>
    <w:rsid w:val="003F675C"/>
    <w:rsid w:val="00401EAD"/>
    <w:rsid w:val="004213FA"/>
    <w:rsid w:val="00430902"/>
    <w:rsid w:val="004369C2"/>
    <w:rsid w:val="004432DE"/>
    <w:rsid w:val="004437AB"/>
    <w:rsid w:val="0046246F"/>
    <w:rsid w:val="004647C4"/>
    <w:rsid w:val="004837DD"/>
    <w:rsid w:val="00485214"/>
    <w:rsid w:val="004A38BA"/>
    <w:rsid w:val="004A6170"/>
    <w:rsid w:val="004C0F91"/>
    <w:rsid w:val="004D2D83"/>
    <w:rsid w:val="004E1B0B"/>
    <w:rsid w:val="004F633F"/>
    <w:rsid w:val="00512439"/>
    <w:rsid w:val="00526F20"/>
    <w:rsid w:val="00531C76"/>
    <w:rsid w:val="00531E20"/>
    <w:rsid w:val="005437C6"/>
    <w:rsid w:val="00547AA8"/>
    <w:rsid w:val="00552496"/>
    <w:rsid w:val="005542ED"/>
    <w:rsid w:val="00573BCF"/>
    <w:rsid w:val="0059088B"/>
    <w:rsid w:val="005A517E"/>
    <w:rsid w:val="005A6CA0"/>
    <w:rsid w:val="005A755F"/>
    <w:rsid w:val="005C297E"/>
    <w:rsid w:val="005F14B2"/>
    <w:rsid w:val="00613F12"/>
    <w:rsid w:val="0061618D"/>
    <w:rsid w:val="006459E4"/>
    <w:rsid w:val="00652078"/>
    <w:rsid w:val="006579CD"/>
    <w:rsid w:val="00671A51"/>
    <w:rsid w:val="006758F7"/>
    <w:rsid w:val="006760BE"/>
    <w:rsid w:val="006822FD"/>
    <w:rsid w:val="0068381B"/>
    <w:rsid w:val="00694DE5"/>
    <w:rsid w:val="00694EEA"/>
    <w:rsid w:val="00696CCA"/>
    <w:rsid w:val="00697D86"/>
    <w:rsid w:val="006D1988"/>
    <w:rsid w:val="006E14A0"/>
    <w:rsid w:val="006E1BF7"/>
    <w:rsid w:val="0070150B"/>
    <w:rsid w:val="007033CE"/>
    <w:rsid w:val="007035FC"/>
    <w:rsid w:val="00712639"/>
    <w:rsid w:val="0073768F"/>
    <w:rsid w:val="00742BE9"/>
    <w:rsid w:val="0075010E"/>
    <w:rsid w:val="007633FC"/>
    <w:rsid w:val="00763E51"/>
    <w:rsid w:val="00764D2D"/>
    <w:rsid w:val="007727BA"/>
    <w:rsid w:val="007B05B7"/>
    <w:rsid w:val="007B0B20"/>
    <w:rsid w:val="007B6196"/>
    <w:rsid w:val="007C5B8A"/>
    <w:rsid w:val="007D79CF"/>
    <w:rsid w:val="007E04A5"/>
    <w:rsid w:val="007E4218"/>
    <w:rsid w:val="007F480C"/>
    <w:rsid w:val="007F6443"/>
    <w:rsid w:val="00806DFB"/>
    <w:rsid w:val="00812954"/>
    <w:rsid w:val="008207CA"/>
    <w:rsid w:val="008209BE"/>
    <w:rsid w:val="008316FD"/>
    <w:rsid w:val="0085109B"/>
    <w:rsid w:val="00851745"/>
    <w:rsid w:val="00867724"/>
    <w:rsid w:val="00872FFE"/>
    <w:rsid w:val="00883AA7"/>
    <w:rsid w:val="00895085"/>
    <w:rsid w:val="008B02DB"/>
    <w:rsid w:val="008C2855"/>
    <w:rsid w:val="008D4203"/>
    <w:rsid w:val="008E1308"/>
    <w:rsid w:val="008E41FF"/>
    <w:rsid w:val="008E5551"/>
    <w:rsid w:val="0090215A"/>
    <w:rsid w:val="009107E5"/>
    <w:rsid w:val="00920A25"/>
    <w:rsid w:val="009531D5"/>
    <w:rsid w:val="00953FA5"/>
    <w:rsid w:val="009553BE"/>
    <w:rsid w:val="00966BF1"/>
    <w:rsid w:val="00967546"/>
    <w:rsid w:val="009A5E9A"/>
    <w:rsid w:val="009A6309"/>
    <w:rsid w:val="009C58D5"/>
    <w:rsid w:val="009C60EF"/>
    <w:rsid w:val="009E02DD"/>
    <w:rsid w:val="009E0C0B"/>
    <w:rsid w:val="00A84A9F"/>
    <w:rsid w:val="00A857FB"/>
    <w:rsid w:val="00A87905"/>
    <w:rsid w:val="00AA3159"/>
    <w:rsid w:val="00AA61FE"/>
    <w:rsid w:val="00AB022E"/>
    <w:rsid w:val="00AB1914"/>
    <w:rsid w:val="00AB2B2B"/>
    <w:rsid w:val="00AC1ABF"/>
    <w:rsid w:val="00AC1F99"/>
    <w:rsid w:val="00AC27BB"/>
    <w:rsid w:val="00AC487F"/>
    <w:rsid w:val="00AC67C1"/>
    <w:rsid w:val="00AD328C"/>
    <w:rsid w:val="00AD464F"/>
    <w:rsid w:val="00AE2B60"/>
    <w:rsid w:val="00B07971"/>
    <w:rsid w:val="00B11EC2"/>
    <w:rsid w:val="00B1352F"/>
    <w:rsid w:val="00B15734"/>
    <w:rsid w:val="00B17788"/>
    <w:rsid w:val="00B17C0A"/>
    <w:rsid w:val="00B2607E"/>
    <w:rsid w:val="00B26A10"/>
    <w:rsid w:val="00B45E9B"/>
    <w:rsid w:val="00B62DC7"/>
    <w:rsid w:val="00B63522"/>
    <w:rsid w:val="00B73A13"/>
    <w:rsid w:val="00B83AC3"/>
    <w:rsid w:val="00B83C9C"/>
    <w:rsid w:val="00B86B28"/>
    <w:rsid w:val="00B95C6B"/>
    <w:rsid w:val="00BA59DE"/>
    <w:rsid w:val="00BB024E"/>
    <w:rsid w:val="00BB0A28"/>
    <w:rsid w:val="00BB370A"/>
    <w:rsid w:val="00BB6A9B"/>
    <w:rsid w:val="00BC1233"/>
    <w:rsid w:val="00BD6BD1"/>
    <w:rsid w:val="00BF56C5"/>
    <w:rsid w:val="00C00CE0"/>
    <w:rsid w:val="00C02EFA"/>
    <w:rsid w:val="00C12D59"/>
    <w:rsid w:val="00C13D0F"/>
    <w:rsid w:val="00C1737E"/>
    <w:rsid w:val="00C17A6F"/>
    <w:rsid w:val="00C20D30"/>
    <w:rsid w:val="00C24789"/>
    <w:rsid w:val="00C26559"/>
    <w:rsid w:val="00C51759"/>
    <w:rsid w:val="00C6042F"/>
    <w:rsid w:val="00C75917"/>
    <w:rsid w:val="00C828BC"/>
    <w:rsid w:val="00C93AA8"/>
    <w:rsid w:val="00CB14A0"/>
    <w:rsid w:val="00CB1E0D"/>
    <w:rsid w:val="00CC4F34"/>
    <w:rsid w:val="00CD1B92"/>
    <w:rsid w:val="00CE618A"/>
    <w:rsid w:val="00D005DE"/>
    <w:rsid w:val="00D00DA7"/>
    <w:rsid w:val="00D17685"/>
    <w:rsid w:val="00D250BE"/>
    <w:rsid w:val="00D630B3"/>
    <w:rsid w:val="00D700FA"/>
    <w:rsid w:val="00D85A33"/>
    <w:rsid w:val="00DA1AA8"/>
    <w:rsid w:val="00DB4DD9"/>
    <w:rsid w:val="00DB746E"/>
    <w:rsid w:val="00DC77DB"/>
    <w:rsid w:val="00DD1148"/>
    <w:rsid w:val="00DE743B"/>
    <w:rsid w:val="00DF79C0"/>
    <w:rsid w:val="00E03002"/>
    <w:rsid w:val="00E035EF"/>
    <w:rsid w:val="00E13733"/>
    <w:rsid w:val="00E14C58"/>
    <w:rsid w:val="00E150B4"/>
    <w:rsid w:val="00E20450"/>
    <w:rsid w:val="00E30189"/>
    <w:rsid w:val="00E43309"/>
    <w:rsid w:val="00E506ED"/>
    <w:rsid w:val="00E52B3C"/>
    <w:rsid w:val="00E8063F"/>
    <w:rsid w:val="00E94D9F"/>
    <w:rsid w:val="00EA78CA"/>
    <w:rsid w:val="00EA794E"/>
    <w:rsid w:val="00EB19BB"/>
    <w:rsid w:val="00EB5C7E"/>
    <w:rsid w:val="00EC748F"/>
    <w:rsid w:val="00ED566A"/>
    <w:rsid w:val="00ED7591"/>
    <w:rsid w:val="00EF03BD"/>
    <w:rsid w:val="00EF6153"/>
    <w:rsid w:val="00EF6D1B"/>
    <w:rsid w:val="00F01440"/>
    <w:rsid w:val="00F03B3A"/>
    <w:rsid w:val="00F10501"/>
    <w:rsid w:val="00F179C7"/>
    <w:rsid w:val="00F367CC"/>
    <w:rsid w:val="00F61415"/>
    <w:rsid w:val="00F87E60"/>
    <w:rsid w:val="00F94173"/>
    <w:rsid w:val="00FC5EC0"/>
    <w:rsid w:val="00FD182C"/>
    <w:rsid w:val="00FD7892"/>
    <w:rsid w:val="00FE2E43"/>
    <w:rsid w:val="00FF4F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0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3770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19789442">
      <w:marLeft w:val="0"/>
      <w:marRight w:val="0"/>
      <w:marTop w:val="0"/>
      <w:marBottom w:val="0"/>
      <w:divBdr>
        <w:top w:val="none" w:sz="0" w:space="0" w:color="auto"/>
        <w:left w:val="none" w:sz="0" w:space="0" w:color="auto"/>
        <w:bottom w:val="none" w:sz="0" w:space="0" w:color="auto"/>
        <w:right w:val="none" w:sz="0" w:space="0" w:color="auto"/>
      </w:divBdr>
      <w:divsChild>
        <w:div w:id="1419789445">
          <w:marLeft w:val="0"/>
          <w:marRight w:val="0"/>
          <w:marTop w:val="0"/>
          <w:marBottom w:val="0"/>
          <w:divBdr>
            <w:top w:val="none" w:sz="0" w:space="0" w:color="auto"/>
            <w:left w:val="none" w:sz="0" w:space="0" w:color="auto"/>
            <w:bottom w:val="none" w:sz="0" w:space="0" w:color="auto"/>
            <w:right w:val="none" w:sz="0" w:space="0" w:color="auto"/>
          </w:divBdr>
          <w:divsChild>
            <w:div w:id="1419789449">
              <w:marLeft w:val="0"/>
              <w:marRight w:val="0"/>
              <w:marTop w:val="100"/>
              <w:marBottom w:val="100"/>
              <w:divBdr>
                <w:top w:val="none" w:sz="0" w:space="0" w:color="auto"/>
                <w:left w:val="none" w:sz="0" w:space="0" w:color="auto"/>
                <w:bottom w:val="none" w:sz="0" w:space="0" w:color="auto"/>
                <w:right w:val="none" w:sz="0" w:space="0" w:color="auto"/>
              </w:divBdr>
              <w:divsChild>
                <w:div w:id="1419789455">
                  <w:marLeft w:val="0"/>
                  <w:marRight w:val="0"/>
                  <w:marTop w:val="0"/>
                  <w:marBottom w:val="0"/>
                  <w:divBdr>
                    <w:top w:val="none" w:sz="0" w:space="0" w:color="auto"/>
                    <w:left w:val="none" w:sz="0" w:space="0" w:color="auto"/>
                    <w:bottom w:val="none" w:sz="0" w:space="0" w:color="auto"/>
                    <w:right w:val="none" w:sz="0" w:space="0" w:color="auto"/>
                  </w:divBdr>
                  <w:divsChild>
                    <w:div w:id="1419789454">
                      <w:marLeft w:val="0"/>
                      <w:marRight w:val="0"/>
                      <w:marTop w:val="225"/>
                      <w:marBottom w:val="0"/>
                      <w:divBdr>
                        <w:top w:val="none" w:sz="0" w:space="0" w:color="auto"/>
                        <w:left w:val="none" w:sz="0" w:space="0" w:color="auto"/>
                        <w:bottom w:val="none" w:sz="0" w:space="0" w:color="auto"/>
                        <w:right w:val="none" w:sz="0" w:space="0" w:color="auto"/>
                      </w:divBdr>
                      <w:divsChild>
                        <w:div w:id="1419789450">
                          <w:marLeft w:val="0"/>
                          <w:marRight w:val="0"/>
                          <w:marTop w:val="0"/>
                          <w:marBottom w:val="0"/>
                          <w:divBdr>
                            <w:top w:val="none" w:sz="0" w:space="0" w:color="auto"/>
                            <w:left w:val="none" w:sz="0" w:space="0" w:color="auto"/>
                            <w:bottom w:val="none" w:sz="0" w:space="0" w:color="auto"/>
                            <w:right w:val="none" w:sz="0" w:space="0" w:color="auto"/>
                          </w:divBdr>
                          <w:divsChild>
                            <w:div w:id="1419789444">
                              <w:marLeft w:val="0"/>
                              <w:marRight w:val="0"/>
                              <w:marTop w:val="0"/>
                              <w:marBottom w:val="0"/>
                              <w:divBdr>
                                <w:top w:val="none" w:sz="0" w:space="0" w:color="auto"/>
                                <w:left w:val="none" w:sz="0" w:space="0" w:color="auto"/>
                                <w:bottom w:val="none" w:sz="0" w:space="0" w:color="auto"/>
                                <w:right w:val="none" w:sz="0" w:space="0" w:color="auto"/>
                              </w:divBdr>
                              <w:divsChild>
                                <w:div w:id="1419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89453">
      <w:marLeft w:val="0"/>
      <w:marRight w:val="0"/>
      <w:marTop w:val="0"/>
      <w:marBottom w:val="0"/>
      <w:divBdr>
        <w:top w:val="none" w:sz="0" w:space="0" w:color="auto"/>
        <w:left w:val="none" w:sz="0" w:space="0" w:color="auto"/>
        <w:bottom w:val="none" w:sz="0" w:space="0" w:color="auto"/>
        <w:right w:val="none" w:sz="0" w:space="0" w:color="auto"/>
      </w:divBdr>
      <w:divsChild>
        <w:div w:id="1419789448">
          <w:marLeft w:val="0"/>
          <w:marRight w:val="0"/>
          <w:marTop w:val="0"/>
          <w:marBottom w:val="0"/>
          <w:divBdr>
            <w:top w:val="none" w:sz="0" w:space="0" w:color="auto"/>
            <w:left w:val="none" w:sz="0" w:space="0" w:color="auto"/>
            <w:bottom w:val="none" w:sz="0" w:space="0" w:color="auto"/>
            <w:right w:val="none" w:sz="0" w:space="0" w:color="auto"/>
          </w:divBdr>
          <w:divsChild>
            <w:div w:id="1419789451">
              <w:marLeft w:val="0"/>
              <w:marRight w:val="0"/>
              <w:marTop w:val="100"/>
              <w:marBottom w:val="100"/>
              <w:divBdr>
                <w:top w:val="none" w:sz="0" w:space="0" w:color="auto"/>
                <w:left w:val="none" w:sz="0" w:space="0" w:color="auto"/>
                <w:bottom w:val="none" w:sz="0" w:space="0" w:color="auto"/>
                <w:right w:val="none" w:sz="0" w:space="0" w:color="auto"/>
              </w:divBdr>
              <w:divsChild>
                <w:div w:id="1419789441">
                  <w:marLeft w:val="0"/>
                  <w:marRight w:val="0"/>
                  <w:marTop w:val="0"/>
                  <w:marBottom w:val="0"/>
                  <w:divBdr>
                    <w:top w:val="none" w:sz="0" w:space="0" w:color="auto"/>
                    <w:left w:val="none" w:sz="0" w:space="0" w:color="auto"/>
                    <w:bottom w:val="none" w:sz="0" w:space="0" w:color="auto"/>
                    <w:right w:val="none" w:sz="0" w:space="0" w:color="auto"/>
                  </w:divBdr>
                  <w:divsChild>
                    <w:div w:id="1419789443">
                      <w:marLeft w:val="0"/>
                      <w:marRight w:val="0"/>
                      <w:marTop w:val="225"/>
                      <w:marBottom w:val="0"/>
                      <w:divBdr>
                        <w:top w:val="none" w:sz="0" w:space="0" w:color="auto"/>
                        <w:left w:val="none" w:sz="0" w:space="0" w:color="auto"/>
                        <w:bottom w:val="none" w:sz="0" w:space="0" w:color="auto"/>
                        <w:right w:val="none" w:sz="0" w:space="0" w:color="auto"/>
                      </w:divBdr>
                      <w:divsChild>
                        <w:div w:id="1419789446">
                          <w:marLeft w:val="0"/>
                          <w:marRight w:val="0"/>
                          <w:marTop w:val="0"/>
                          <w:marBottom w:val="0"/>
                          <w:divBdr>
                            <w:top w:val="none" w:sz="0" w:space="0" w:color="auto"/>
                            <w:left w:val="none" w:sz="0" w:space="0" w:color="auto"/>
                            <w:bottom w:val="none" w:sz="0" w:space="0" w:color="auto"/>
                            <w:right w:val="none" w:sz="0" w:space="0" w:color="auto"/>
                          </w:divBdr>
                          <w:divsChild>
                            <w:div w:id="1419789456">
                              <w:marLeft w:val="0"/>
                              <w:marRight w:val="0"/>
                              <w:marTop w:val="0"/>
                              <w:marBottom w:val="0"/>
                              <w:divBdr>
                                <w:top w:val="none" w:sz="0" w:space="0" w:color="auto"/>
                                <w:left w:val="none" w:sz="0" w:space="0" w:color="auto"/>
                                <w:bottom w:val="none" w:sz="0" w:space="0" w:color="auto"/>
                                <w:right w:val="none" w:sz="0" w:space="0" w:color="auto"/>
                              </w:divBdr>
                              <w:divsChild>
                                <w:div w:id="1419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26;&#21592;&#23398;&#20064;&#22253;&#22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党员学习园地</Template>
  <TotalTime>2</TotalTime>
  <Pages>4</Pages>
  <Words>353</Words>
  <Characters>2014</Characters>
  <Application>Microsoft Office Outlook</Application>
  <DocSecurity>0</DocSecurity>
  <Lines>0</Lines>
  <Paragraphs>0</Paragraphs>
  <ScaleCrop>false</ScaleCrop>
  <Company>ykzy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subject/>
  <dc:creator>任其华</dc:creator>
  <cp:keywords/>
  <dc:description/>
  <cp:lastModifiedBy>Microsoft</cp:lastModifiedBy>
  <cp:revision>4</cp:revision>
  <dcterms:created xsi:type="dcterms:W3CDTF">2017-07-03T02:29:00Z</dcterms:created>
  <dcterms:modified xsi:type="dcterms:W3CDTF">2017-07-03T02:31:00Z</dcterms:modified>
</cp:coreProperties>
</file>