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9E" w:rsidRPr="00EC748F" w:rsidRDefault="00F86A9E" w:rsidP="002C11FC">
      <w:pPr>
        <w:jc w:val="center"/>
        <w:rPr>
          <w:rFonts w:ascii="华文新魏" w:eastAsia="华文新魏" w:hAnsi="微软雅黑"/>
          <w:b/>
          <w:bCs/>
          <w:color w:val="FF0000"/>
          <w:spacing w:val="-50"/>
          <w:sz w:val="76"/>
          <w:szCs w:val="76"/>
        </w:rPr>
      </w:pPr>
      <w:r>
        <w:rPr>
          <w:rFonts w:ascii="华文新魏" w:eastAsia="华文新魏" w:hAnsi="微软雅黑" w:cs="华文新魏" w:hint="eastAsia"/>
          <w:b/>
          <w:bCs/>
          <w:color w:val="FF0000"/>
          <w:spacing w:val="-50"/>
          <w:sz w:val="76"/>
          <w:szCs w:val="76"/>
        </w:rPr>
        <w:t>拉美公司</w:t>
      </w:r>
      <w:r w:rsidRPr="00EC748F">
        <w:rPr>
          <w:rFonts w:ascii="华文新魏" w:eastAsia="华文新魏" w:hAnsi="微软雅黑" w:cs="华文新魏" w:hint="eastAsia"/>
          <w:b/>
          <w:bCs/>
          <w:color w:val="FF0000"/>
          <w:spacing w:val="-50"/>
          <w:sz w:val="76"/>
          <w:szCs w:val="76"/>
        </w:rPr>
        <w:t>党支部党员</w:t>
      </w:r>
    </w:p>
    <w:p w:rsidR="00F86A9E" w:rsidRPr="00EC748F" w:rsidRDefault="00F86A9E" w:rsidP="002C11FC">
      <w:pPr>
        <w:jc w:val="center"/>
        <w:rPr>
          <w:rFonts w:ascii="华文新魏" w:eastAsia="华文新魏" w:hAnsi="微软雅黑"/>
          <w:b/>
          <w:bCs/>
          <w:color w:val="FF0000"/>
          <w:spacing w:val="-50"/>
          <w:sz w:val="88"/>
          <w:szCs w:val="88"/>
        </w:rPr>
      </w:pPr>
      <w:r w:rsidRPr="00EC748F">
        <w:rPr>
          <w:rFonts w:ascii="华文新魏" w:eastAsia="华文新魏" w:hAnsi="微软雅黑" w:cs="华文新魏" w:hint="eastAsia"/>
          <w:b/>
          <w:bCs/>
          <w:color w:val="FF0000"/>
          <w:spacing w:val="-50"/>
          <w:sz w:val="88"/>
          <w:szCs w:val="88"/>
        </w:rPr>
        <w:t>学</w:t>
      </w:r>
      <w:r w:rsidRPr="00EC748F">
        <w:rPr>
          <w:rFonts w:ascii="华文新魏" w:eastAsia="华文新魏" w:hAnsi="微软雅黑" w:cs="华文新魏"/>
          <w:b/>
          <w:bCs/>
          <w:color w:val="FF0000"/>
          <w:spacing w:val="-50"/>
          <w:sz w:val="88"/>
          <w:szCs w:val="88"/>
        </w:rPr>
        <w:t xml:space="preserve"> </w:t>
      </w:r>
      <w:r w:rsidRPr="00EC748F">
        <w:rPr>
          <w:rFonts w:ascii="华文新魏" w:eastAsia="华文新魏" w:hAnsi="微软雅黑" w:cs="华文新魏" w:hint="eastAsia"/>
          <w:b/>
          <w:bCs/>
          <w:color w:val="FF0000"/>
          <w:spacing w:val="-50"/>
          <w:sz w:val="88"/>
          <w:szCs w:val="88"/>
        </w:rPr>
        <w:t>习</w:t>
      </w:r>
      <w:r w:rsidRPr="00EC748F">
        <w:rPr>
          <w:rFonts w:ascii="华文新魏" w:eastAsia="华文新魏" w:hAnsi="微软雅黑" w:cs="华文新魏"/>
          <w:b/>
          <w:bCs/>
          <w:color w:val="FF0000"/>
          <w:spacing w:val="-50"/>
          <w:sz w:val="88"/>
          <w:szCs w:val="88"/>
        </w:rPr>
        <w:t xml:space="preserve"> </w:t>
      </w:r>
      <w:r w:rsidRPr="00EC748F">
        <w:rPr>
          <w:rFonts w:ascii="华文新魏" w:eastAsia="华文新魏" w:hAnsi="微软雅黑" w:cs="华文新魏" w:hint="eastAsia"/>
          <w:b/>
          <w:bCs/>
          <w:color w:val="FF0000"/>
          <w:spacing w:val="-50"/>
          <w:sz w:val="88"/>
          <w:szCs w:val="88"/>
        </w:rPr>
        <w:t>园</w:t>
      </w:r>
      <w:r w:rsidRPr="00EC748F">
        <w:rPr>
          <w:rFonts w:ascii="华文新魏" w:eastAsia="华文新魏" w:hAnsi="微软雅黑" w:cs="华文新魏"/>
          <w:b/>
          <w:bCs/>
          <w:color w:val="FF0000"/>
          <w:spacing w:val="-50"/>
          <w:sz w:val="88"/>
          <w:szCs w:val="88"/>
        </w:rPr>
        <w:t xml:space="preserve"> </w:t>
      </w:r>
      <w:r w:rsidRPr="00EC748F">
        <w:rPr>
          <w:rFonts w:ascii="华文新魏" w:eastAsia="华文新魏" w:hAnsi="微软雅黑" w:cs="华文新魏" w:hint="eastAsia"/>
          <w:b/>
          <w:bCs/>
          <w:color w:val="FF0000"/>
          <w:spacing w:val="-50"/>
          <w:sz w:val="88"/>
          <w:szCs w:val="88"/>
        </w:rPr>
        <w:t>地</w:t>
      </w:r>
    </w:p>
    <w:p w:rsidR="00F86A9E" w:rsidRDefault="00F86A9E" w:rsidP="002C11FC"/>
    <w:p w:rsidR="00F86A9E" w:rsidRDefault="00F86A9E" w:rsidP="002C11FC">
      <w:pPr>
        <w:jc w:val="center"/>
        <w:rPr>
          <w:sz w:val="29"/>
          <w:szCs w:val="29"/>
        </w:rPr>
      </w:pPr>
      <w:r>
        <w:rPr>
          <w:noProof/>
        </w:rPr>
        <w:pict>
          <v:line id="_x0000_s1026" style="position:absolute;left:0;text-align:left;z-index:251658240" from=".65pt,27.3pt" to="414.65pt,27.3pt" strokecolor="red" strokeweight="1.75pt"/>
        </w:pict>
      </w:r>
      <w:r w:rsidRPr="002C11FC">
        <w:rPr>
          <w:rFonts w:cs="宋体" w:hint="eastAsia"/>
          <w:sz w:val="29"/>
          <w:szCs w:val="29"/>
        </w:rPr>
        <w:t>【</w:t>
      </w:r>
      <w:r>
        <w:rPr>
          <w:sz w:val="29"/>
          <w:szCs w:val="29"/>
        </w:rPr>
        <w:t>2017</w:t>
      </w:r>
      <w:r w:rsidRPr="002C11FC">
        <w:rPr>
          <w:rFonts w:cs="宋体" w:hint="eastAsia"/>
          <w:sz w:val="29"/>
          <w:szCs w:val="29"/>
        </w:rPr>
        <w:t>】第</w:t>
      </w:r>
      <w:r>
        <w:rPr>
          <w:rFonts w:cs="宋体"/>
          <w:sz w:val="29"/>
          <w:szCs w:val="29"/>
        </w:rPr>
        <w:t>1</w:t>
      </w:r>
      <w:r w:rsidRPr="002C11FC">
        <w:rPr>
          <w:rFonts w:cs="宋体" w:hint="eastAsia"/>
          <w:sz w:val="29"/>
          <w:szCs w:val="29"/>
        </w:rPr>
        <w:t>期</w:t>
      </w:r>
    </w:p>
    <w:p w:rsidR="00F86A9E" w:rsidRDefault="00F86A9E" w:rsidP="000E6496">
      <w:pPr>
        <w:pStyle w:val="NormalWeb"/>
        <w:shd w:val="clear" w:color="auto" w:fill="FFFFFF"/>
        <w:spacing w:before="0" w:beforeAutospacing="0" w:after="0" w:afterAutospacing="0"/>
        <w:jc w:val="center"/>
        <w:outlineLvl w:val="2"/>
        <w:rPr>
          <w:b/>
          <w:bCs/>
          <w:color w:val="000000"/>
          <w:sz w:val="35"/>
          <w:szCs w:val="35"/>
        </w:rPr>
      </w:pPr>
    </w:p>
    <w:p w:rsidR="00F86A9E" w:rsidRPr="00800E99" w:rsidRDefault="00F86A9E" w:rsidP="000E6496">
      <w:pPr>
        <w:pStyle w:val="NormalWeb"/>
        <w:shd w:val="clear" w:color="auto" w:fill="FFFFFF"/>
        <w:spacing w:before="0" w:beforeAutospacing="0" w:after="0" w:afterAutospacing="0"/>
        <w:jc w:val="center"/>
        <w:outlineLvl w:val="2"/>
        <w:rPr>
          <w:rFonts w:cs="Times New Roman"/>
          <w:b/>
          <w:bCs/>
          <w:color w:val="000000"/>
          <w:sz w:val="35"/>
          <w:szCs w:val="35"/>
        </w:rPr>
      </w:pPr>
      <w:r w:rsidRPr="00800E99">
        <w:rPr>
          <w:rFonts w:hint="eastAsia"/>
          <w:b/>
          <w:bCs/>
          <w:color w:val="000000"/>
          <w:sz w:val="35"/>
          <w:szCs w:val="35"/>
        </w:rPr>
        <w:t>《习近平关于严明党的纪律和规矩论述摘编》出版发行</w:t>
      </w:r>
    </w:p>
    <w:p w:rsidR="00F86A9E" w:rsidRPr="00800E99" w:rsidRDefault="00F86A9E" w:rsidP="000E6496">
      <w:pPr>
        <w:pStyle w:val="Heading3"/>
        <w:pBdr>
          <w:bottom w:val="dashed" w:sz="6" w:space="7" w:color="DDDDDD"/>
        </w:pBdr>
        <w:shd w:val="clear" w:color="auto" w:fill="FFFFFF"/>
        <w:spacing w:before="0" w:beforeAutospacing="0" w:after="0" w:afterAutospacing="0" w:line="217" w:lineRule="atLeast"/>
        <w:jc w:val="center"/>
        <w:rPr>
          <w:rFonts w:cs="Times New Roman"/>
          <w:b/>
          <w:bCs/>
          <w:color w:val="000000"/>
          <w:sz w:val="19"/>
          <w:szCs w:val="19"/>
        </w:rPr>
      </w:pPr>
      <w:r w:rsidRPr="00800E99">
        <w:rPr>
          <w:rStyle w:val="Emphasis"/>
          <w:rFonts w:cs="宋体" w:hint="eastAsia"/>
          <w:b/>
          <w:bCs/>
          <w:color w:val="000000"/>
          <w:sz w:val="19"/>
          <w:szCs w:val="19"/>
        </w:rPr>
        <w:t>来源：新华社</w:t>
      </w:r>
      <w:r w:rsidRPr="00800E99">
        <w:rPr>
          <w:rStyle w:val="apple-converted-space"/>
          <w:b/>
          <w:bCs/>
          <w:color w:val="000000"/>
          <w:sz w:val="19"/>
          <w:szCs w:val="19"/>
        </w:rPr>
        <w:t> </w:t>
      </w:r>
    </w:p>
    <w:p w:rsidR="00F86A9E" w:rsidRPr="00800E99" w:rsidRDefault="00F86A9E" w:rsidP="000E6496">
      <w:pPr>
        <w:pStyle w:val="NormalWeb"/>
        <w:shd w:val="clear" w:color="auto" w:fill="FFFFFF"/>
        <w:spacing w:before="0" w:beforeAutospacing="0" w:after="240" w:afterAutospacing="0" w:line="400" w:lineRule="exact"/>
        <w:rPr>
          <w:rFonts w:cs="Times New Roman"/>
          <w:color w:val="000000"/>
        </w:rPr>
      </w:pPr>
      <w:r>
        <w:rPr>
          <w:color w:val="000000"/>
          <w:sz w:val="22"/>
          <w:szCs w:val="22"/>
          <w:shd w:val="clear" w:color="auto" w:fill="FFFFFF"/>
        </w:rPr>
        <w:t xml:space="preserve">  </w:t>
      </w:r>
      <w:r w:rsidRPr="00800E99">
        <w:rPr>
          <w:color w:val="000000"/>
          <w:shd w:val="clear" w:color="auto" w:fill="FFFFFF"/>
        </w:rPr>
        <w:t xml:space="preserve">  </w:t>
      </w:r>
      <w:r w:rsidRPr="00800E99">
        <w:rPr>
          <w:rFonts w:hint="eastAsia"/>
          <w:color w:val="000000"/>
          <w:shd w:val="clear" w:color="auto" w:fill="FFFFFF"/>
        </w:rPr>
        <w:t>由中共中央纪律检查委员会、中共中央文献研究室编辑的《习近平关于严明党的纪律和规矩论述摘编》一书，近日由中央文献出版社、中国方正出版社出版，在全国发行。</w:t>
      </w:r>
      <w:r w:rsidRPr="00800E99">
        <w:rPr>
          <w:rFonts w:cs="Times New Roman"/>
          <w:color w:val="000000"/>
          <w:shd w:val="clear" w:color="auto" w:fill="FFFFFF"/>
        </w:rPr>
        <w:t> </w:t>
      </w:r>
      <w:r w:rsidRPr="00800E99">
        <w:rPr>
          <w:rFonts w:hint="eastAsia"/>
          <w:color w:val="000000"/>
        </w:rPr>
        <w:t>党的十八大以来，中共中央总书记、国家主席、中央军委主席习近平高度重视全面从严治党，站在党和国家全局的高度，围绕严明党的纪律和规矩，发表了一系列重要论述，为加强党的建设，深入推进党风廉政建设和反腐败斗争提供了思想指导和行动指南。认真学习贯彻这些重要论述，对于全党深刻认识坚持党的领导、加强党的建设的极端重要性，准确把握纪律建设的基本要求，贯彻执行新修订的廉洁自律准则和党纪处分条例，坚定不移推进全面从严治党，具有十分重要的意义。</w:t>
      </w:r>
    </w:p>
    <w:p w:rsidR="00F86A9E" w:rsidRPr="00800E99" w:rsidRDefault="00F86A9E" w:rsidP="000E6496">
      <w:pPr>
        <w:pStyle w:val="NormalWeb"/>
        <w:shd w:val="clear" w:color="auto" w:fill="FFFFFF"/>
        <w:spacing w:before="0" w:beforeAutospacing="0" w:after="240" w:afterAutospacing="0" w:line="400" w:lineRule="exact"/>
        <w:rPr>
          <w:rFonts w:cs="Times New Roman"/>
          <w:color w:val="000000"/>
        </w:rPr>
      </w:pPr>
      <w:r w:rsidRPr="00800E99">
        <w:rPr>
          <w:rFonts w:hint="eastAsia"/>
          <w:color w:val="000000"/>
        </w:rPr>
        <w:t xml:space="preserve">　　《论述摘编》共分</w:t>
      </w:r>
      <w:r w:rsidRPr="00800E99">
        <w:rPr>
          <w:color w:val="000000"/>
        </w:rPr>
        <w:t>7</w:t>
      </w:r>
      <w:r w:rsidRPr="00800E99">
        <w:rPr>
          <w:rFonts w:hint="eastAsia"/>
          <w:color w:val="000000"/>
        </w:rPr>
        <w:t>个专题：加强纪律建设是全面从严治党的治本之策；严明党的纪律，首要的就是严明政治纪律；严明党的组织纪律，增强组织纪律性；创新党内法规制度，把各项纪律和规矩立起来；使纪律真正成为带电的高压线；抓住领导干部这个“关键少数”；落实管党治党责任，强化监督执纪问责。书中收入</w:t>
      </w:r>
      <w:r w:rsidRPr="00800E99">
        <w:rPr>
          <w:color w:val="000000"/>
        </w:rPr>
        <w:t>200</w:t>
      </w:r>
      <w:r w:rsidRPr="00800E99">
        <w:rPr>
          <w:rFonts w:hint="eastAsia"/>
          <w:color w:val="000000"/>
        </w:rPr>
        <w:t>段论述，摘自习近平同志</w:t>
      </w:r>
      <w:r w:rsidRPr="00800E99">
        <w:rPr>
          <w:color w:val="000000"/>
        </w:rPr>
        <w:t>2012</w:t>
      </w:r>
      <w:r w:rsidRPr="00800E99">
        <w:rPr>
          <w:rFonts w:hint="eastAsia"/>
          <w:color w:val="000000"/>
        </w:rPr>
        <w:t>年</w:t>
      </w:r>
      <w:r w:rsidRPr="00800E99">
        <w:rPr>
          <w:color w:val="000000"/>
        </w:rPr>
        <w:t>11</w:t>
      </w:r>
      <w:r w:rsidRPr="00800E99">
        <w:rPr>
          <w:rFonts w:hint="eastAsia"/>
          <w:color w:val="000000"/>
        </w:rPr>
        <w:t>月</w:t>
      </w:r>
      <w:r w:rsidRPr="00800E99">
        <w:rPr>
          <w:color w:val="000000"/>
        </w:rPr>
        <w:t>16</w:t>
      </w:r>
      <w:r w:rsidRPr="00800E99">
        <w:rPr>
          <w:rFonts w:hint="eastAsia"/>
          <w:color w:val="000000"/>
        </w:rPr>
        <w:t>日至</w:t>
      </w:r>
      <w:r w:rsidRPr="00800E99">
        <w:rPr>
          <w:color w:val="000000"/>
        </w:rPr>
        <w:t>2015</w:t>
      </w:r>
      <w:r w:rsidRPr="00800E99">
        <w:rPr>
          <w:rFonts w:hint="eastAsia"/>
          <w:color w:val="000000"/>
        </w:rPr>
        <w:t>年</w:t>
      </w:r>
      <w:r w:rsidRPr="00800E99">
        <w:rPr>
          <w:color w:val="000000"/>
        </w:rPr>
        <w:t>10</w:t>
      </w:r>
      <w:r w:rsidRPr="00800E99">
        <w:rPr>
          <w:rFonts w:hint="eastAsia"/>
          <w:color w:val="000000"/>
        </w:rPr>
        <w:t>月</w:t>
      </w:r>
      <w:r w:rsidRPr="00800E99">
        <w:rPr>
          <w:color w:val="000000"/>
        </w:rPr>
        <w:t>29</w:t>
      </w:r>
      <w:r w:rsidRPr="00800E99">
        <w:rPr>
          <w:rFonts w:hint="eastAsia"/>
          <w:color w:val="000000"/>
        </w:rPr>
        <w:t>日期间的讲话、文章等</w:t>
      </w:r>
      <w:r w:rsidRPr="00800E99">
        <w:rPr>
          <w:color w:val="000000"/>
        </w:rPr>
        <w:t>40</w:t>
      </w:r>
      <w:r w:rsidRPr="00800E99">
        <w:rPr>
          <w:rFonts w:hint="eastAsia"/>
          <w:color w:val="000000"/>
        </w:rPr>
        <w:t>多篇重要文献。其中许多论述是第一次公开发表。</w:t>
      </w:r>
    </w:p>
    <w:p w:rsidR="00F86A9E" w:rsidRDefault="00F86A9E" w:rsidP="000E6496">
      <w:pPr>
        <w:spacing w:line="400" w:lineRule="exact"/>
        <w:rPr>
          <w:rFonts w:ascii="宋体" w:cs="宋体"/>
          <w:color w:val="000000"/>
          <w:sz w:val="24"/>
          <w:szCs w:val="24"/>
          <w:shd w:val="clear" w:color="auto" w:fill="FFFFFF"/>
        </w:rPr>
      </w:pPr>
      <w:r w:rsidRPr="00800E99">
        <w:rPr>
          <w:rFonts w:ascii="宋体" w:hAnsi="宋体" w:cs="宋体" w:hint="eastAsia"/>
          <w:color w:val="000000"/>
          <w:sz w:val="24"/>
          <w:szCs w:val="24"/>
          <w:shd w:val="clear" w:color="auto" w:fill="FFFFFF"/>
        </w:rPr>
        <w:t xml:space="preserve">　日前，中央纪委机关、中央宣传部联合下发通知，要求各级党组织认真组织学习习近平总书记关于严明党的纪律和规矩的重要论述，切实担负起全面从严治党的主体责任，坚持高标准，守住底线，真正把纪律立起来、严起来，执行到位，为协调推进“四个全面”战略布局提供坚强纪律保证。</w:t>
      </w:r>
    </w:p>
    <w:p w:rsidR="00F86A9E" w:rsidRPr="00800E99" w:rsidRDefault="00F86A9E" w:rsidP="000E6496">
      <w:pPr>
        <w:spacing w:line="400" w:lineRule="exact"/>
        <w:rPr>
          <w:rFonts w:ascii="宋体" w:cs="宋体"/>
          <w:sz w:val="24"/>
          <w:szCs w:val="24"/>
        </w:rPr>
      </w:pPr>
    </w:p>
    <w:p w:rsidR="00F86A9E" w:rsidRPr="002C3A9B" w:rsidRDefault="00F86A9E" w:rsidP="000E6496">
      <w:pPr>
        <w:pStyle w:val="NormalWeb"/>
        <w:shd w:val="clear" w:color="auto" w:fill="FFFFFF"/>
        <w:spacing w:before="0" w:beforeAutospacing="0" w:after="0" w:afterAutospacing="0"/>
        <w:jc w:val="center"/>
        <w:outlineLvl w:val="2"/>
        <w:rPr>
          <w:rFonts w:cs="Times New Roman"/>
          <w:b/>
          <w:bCs/>
          <w:color w:val="1F5781"/>
          <w:sz w:val="28"/>
          <w:szCs w:val="28"/>
        </w:rPr>
      </w:pPr>
      <w:r w:rsidRPr="002C3A9B">
        <w:rPr>
          <w:rFonts w:hint="eastAsia"/>
          <w:b/>
          <w:bCs/>
          <w:color w:val="000000"/>
          <w:sz w:val="28"/>
          <w:szCs w:val="28"/>
        </w:rPr>
        <w:t>《习近平关于严明党的纪律和规矩论述摘编》首次公开发表内容摘登</w:t>
      </w:r>
      <w:r w:rsidRPr="002C3A9B">
        <w:rPr>
          <w:rFonts w:hint="eastAsia"/>
          <w:b/>
          <w:bCs/>
          <w:color w:val="1F5781"/>
          <w:sz w:val="28"/>
          <w:szCs w:val="28"/>
        </w:rPr>
        <w:t>（一）</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w:t>
      </w:r>
      <w:r>
        <w:rPr>
          <w:rFonts w:ascii="楷体" w:eastAsia="楷体" w:hAnsi="楷体" w:cs="楷体" w:hint="eastAsia"/>
          <w:color w:val="000000"/>
          <w:sz w:val="22"/>
          <w:szCs w:val="22"/>
        </w:rPr>
        <w:t>编者按：由中共中央纪律检查委员会、中共中央文献研究室编辑的《习近平关于严明党的纪律和规矩论述摘编》一书，近日由中央文献出版社、中国方正出版社出版，在全国发行。其中许多论述是第一次公开发表。为深入学习习近平总书记关于严明党的纪律和规矩的重要论述，本网分两期摘登书中首次公开发表的内容。今天推出第一期，敬请关注。</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w:t>
      </w:r>
      <w:r>
        <w:rPr>
          <w:rStyle w:val="Strong"/>
          <w:rFonts w:cs="宋体" w:hint="eastAsia"/>
          <w:color w:val="000000"/>
          <w:sz w:val="22"/>
          <w:szCs w:val="22"/>
        </w:rPr>
        <w:t>（一）加强纪律建设是全面从严治党的治本之策</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我们这么大一个政党，靠什么来管好自己的队伍？靠什么来战胜风险挑战？除了正确理论和路线方针政策外，必须靠严明规范和纪律。我们提出那么多要求，要多管齐下、标本兼治来落实，光靠觉悟不够，必须有刚性约束、强制推动，这就是纪律。</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《在参加河南省兰考县委常委班子专题民主生活会时的讲话》（</w:t>
      </w:r>
      <w:r>
        <w:rPr>
          <w:color w:val="000000"/>
          <w:sz w:val="22"/>
          <w:szCs w:val="22"/>
        </w:rPr>
        <w:t>2014</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9</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党面临的形势越复杂、肩负的任务越艰巨，就越要保持党的团结统一。党的团结统一靠什么来保证？要靠共同的理想信念，靠严密的组织体系，靠全党同志的高度自觉，还要靠严明的纪律和规矩。</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古人说：“欲知平直，则必准绳；欲知方圆，则必规矩。”没有规矩不成其为政党，更不成其为马克思主义政党。我认为，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为什么说党在长期实践中形成的优良传统和工作惯例也是十分重要的党内规矩呢？这是因为，对我们这么一个大党来讲，不仅要靠党章和纪律，还得靠党的优良传统和工作惯例。这些规矩看着没有白纸黑字的规定，但都是一种传统、一种范式、一种要求。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规矩不能立起来、严起来，很多问题就会慢慢产生出来。很多事实都证明了这一点。讲规矩是对党员、干部党性的重要考验，是对党员、干部对党忠诚度的重要检验。</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办好中国的事情，关键在党。全面从严治党，核心是加强党的领导。我们当前主要的挑战还是党的领导弱化和组织涣散、纪律松弛。不改变这种局面，就会削弱党的执政能力，动摇党的执政基础，甚至会断送我们党和人民的美好未来。十八大之前有很多党内的同志和广大人民群众有所担忧，也就是在这里。</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《在十八届中央政治局常委会第一百一十九次会议关于审议中国共产党廉政准则、党纪处分条例修订稿时的讲话》（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8</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加强纪律建设是全面从严治党的治本之策。我们党是用革命理想和铁的纪律组织起来的马克思主义政党，组织严密、纪律严明是党的优良传统和政治优势，也是我们的力量所在。全面从严治党，重在加强纪律建设。我们现在要强调的是扎紧党规党纪的笼子，把党的纪律刻印在全体党员特别是党员领导干部的心上。</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《在十八届中央政治局常委会第一百一十九次会议关于审议中国共产党廉政准则、党纪处分条例修订稿时的讲话》（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8</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w:t>
      </w:r>
      <w:r>
        <w:rPr>
          <w:rStyle w:val="Strong"/>
          <w:rFonts w:cs="宋体" w:hint="eastAsia"/>
          <w:color w:val="000000"/>
          <w:sz w:val="22"/>
          <w:szCs w:val="22"/>
        </w:rPr>
        <w:t>（二）严明党的纪律，首要的就是严明政治纪律</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党内绝不允许搞团团伙伙、结党营私、拉帮结派，搞了就是违反政治纪律。如何防微杜渐？要从规矩抓起，要有这个意识。有些干部聚在一起，搞个同乡会、同学会，一段时间聚一下，黄埔一期二期三期的这么论，看着好像漫无目的，其实醉翁之意不在酒，是要结交情谊，将来好相互提携、互通款曲，这就不符合规矩了。这种聚会最好不要搞，这种饭最好不要吃。有的人只要是他工作过的地方，都利用手中的权力“正正规规”地搞团团伙伙，全要搞成他自己的领地，到处插手人事安排，关照自己小圈子里的人，结果他们就成了一根绳上的蚂蚱。</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一些干部中，乱评乱议、口无遮拦现象比较突出。如果造谣生事那是违反党纪甚至违反国法，但这些人就是在那儿调侃，传播小道消息，东家长西家短乱发议论，热衷于转发网上不良信息，甚至一些所谓“铁杆朋友”聚在一起妄议中央大政方针。有的人热衷于打探消息，四处寻问，八方打听，不该问的偏要问，不该知道的特想知道，捉到一些所谓内幕消息就到处私下传播。对中央查处的一些大案要案，有的高级干部就在背后说查人家干什么，做了那么多工作，就这一点小事就要抓住不放，显得忿忿不平的。情况是这样吗？看看那些人写的忏悔录，哪个人是冤枉的？虽然这只是不负责任地传播消息、发表议论，也不是在正式场合说的，但其腐蚀性、涣散性也是非常严重的。</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所有党的纪律和规矩中，第一位的是政治纪律和政治规矩。从近年来查处的高级干部严重违纪违法案件特别是周永康、薄熙来、徐才厚、令计划、苏荣等案件看，破坏党的政治纪律和政治规矩问题非常严重，务必引起重视。这些人权力越大、位置越重要，越不拿党的政治纪律和政治规矩当回事儿，甚至到了肆无忌惮、胆大包天的地步！有的政治野心膨胀，为了一己私利或者小团体的利益，背着党组织搞政治阴谋活动，搞破坏分裂党的政治勾当！有的领导干部把自己凌驾于组织之上，老子天下第一，把党派他去主政的地方当成了自己的“独立王国”，用干部、作决策不按规定向中央报告，搞小山头、小团伙、小圈子。他们热衷干的事目的都是包装自己，找人抬轿子、吹喇叭，为个人营造声势，政治野心很大。有的人发展到目空一切的地步，对中央工作部署搞软抵制，甚至冲着党的理论和路线方针政策大放厥词，散布对中央领导同志的恶毒谣言，压制、打击同自己意见不合的同志，一心以为鸿鹄将至，谁挡他的道就要把谁搬开。胆大妄为到了何等程度！这在我们党内是绝对不允许的。干这种事，最后都会搬起石头砸自己的脚，机关算尽反而误了卿卿性命。</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在县处级以上领导干部中开展“三严三实”专题教育，是推进党的思想政治建设和作风建设的重要举措，是严肃党内政治生活、严明党的政治纪律和政治规矩的重要举措。</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《在十八届中央政治局第二十六次集体学习时的讲话》（</w:t>
      </w:r>
      <w:r>
        <w:rPr>
          <w:color w:val="000000"/>
          <w:sz w:val="22"/>
          <w:szCs w:val="22"/>
        </w:rPr>
        <w:t>2015</w:t>
      </w:r>
      <w:r>
        <w:rPr>
          <w:rFonts w:hint="eastAsia"/>
          <w:color w:val="000000"/>
          <w:sz w:val="22"/>
          <w:szCs w:val="22"/>
        </w:rPr>
        <w:t>年</w:t>
      </w:r>
      <w:r>
        <w:rPr>
          <w:color w:val="000000"/>
          <w:sz w:val="22"/>
          <w:szCs w:val="22"/>
        </w:rPr>
        <w:t>9</w:t>
      </w:r>
      <w:r>
        <w:rPr>
          <w:rFonts w:hint="eastAsia"/>
          <w:color w:val="000000"/>
          <w:sz w:val="22"/>
          <w:szCs w:val="22"/>
        </w:rPr>
        <w:t>月</w:t>
      </w:r>
      <w:r>
        <w:rPr>
          <w:color w:val="000000"/>
          <w:sz w:val="22"/>
          <w:szCs w:val="22"/>
        </w:rPr>
        <w:t>11</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要坚持问题导向，把严守政治纪律和政治规矩放在首位。加强党的纪律建设，要针对现阶段党纪存在的主要问题，更加强调政治纪律和政治规矩。这次修订的条例将纪律整合为政治纪律、组织纪律、廉洁纪律、群众纪律、工作纪律和生活纪律，其中政治纪律是打头、管总的。实际上你违反哪方面的纪律，最终都会侵蚀党的执政基础，说到底都是破坏党的政治纪律。因此，讲政治、遵守政治纪律和政治规矩永远排在首要位置。要抓住这个纲，把严肃其他纪律带起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《在十八届中央政治局常委会第一百一十九次会议关于审议中国共产党廉政准则、党纪处分条例修订稿时的讲话》（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8</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违反政治纪律，破坏政治规矩，巡视也发现了这方面的问题，中央强调政治纪律并不是无的放矢。政治敏锐性是对意识形态领域最基本的要求，决不能在这方面犯错误。对顶风违反政治纪律、政治规矩的问题，必须严厉查处。</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《在听取二〇一五年中央第二轮专项巡视情况汇报时的讲话》（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15</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全党同志特别是各级领导干部都要牢记党章中的规定：党除了工人阶级和最广大人民群众的利益，没有自己特殊的利益。如果有了自己的私利，那就什么事情都能干出来。党内不能存在形形色色的政治利益集团，也不能存在党内同党外相互勾结、权钱交易的政治利益集团。党中央坚定不移反对腐败，就是要防范和清除这种非法利益关系对党内政治生活的影响，恢复党的良好政治生态，而这项工作做得越早、越坚决、越彻底就越好。</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《在中共十八届五中全会第二次全体会议上的讲话》（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29</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w:t>
      </w:r>
      <w:r>
        <w:rPr>
          <w:rStyle w:val="Strong"/>
          <w:rFonts w:cs="宋体" w:hint="eastAsia"/>
          <w:color w:val="000000"/>
          <w:sz w:val="22"/>
          <w:szCs w:val="22"/>
        </w:rPr>
        <w:t>（三）严明党的组织纪律，增强组织纪律性</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要坚持按民主集中制原则处理党内组织和组织、组织和个人、同志和同志、集体领导和个人分工负责等重要关系，发扬党内民主、增进党内和谐，实行正确集中、维护党的团结统一。</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《在参加河南省兰考县委常委班子专题民主生活会时的讲话》（</w:t>
      </w:r>
      <w:r>
        <w:rPr>
          <w:color w:val="000000"/>
          <w:sz w:val="22"/>
          <w:szCs w:val="22"/>
        </w:rPr>
        <w:t>2014</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9</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有的干部脱岗离岗了，不向组织汇报，借口说有些是私事，应该有“自由空间”。我在地方工作时，逢年过节都得值班，生怕出了什么事。很多地方和部门的负责同志一到节假日就不见了，到外地去休假了。跑到那么远的地方怎么放得下心？一旦有个什么事怎么办？当领导干部就要有强烈的责任感，节假日尤其要自觉坚守岗位。没有说不让休息，但关键是如何休息、在哪儿休息，有没有考虑到自己肩负的职责。大部分领导干部在这个问题上做得是好的，节假日都能自觉坚守岗位。这不也是一种规矩吗？</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有些领导干部个人重大问题不报告。不是说非要家里出了命案才需要报告。有的同志有重病不报，对所有人都隐瞒了，最后病危了组织还不知道，场面上的工作都干不了了，但就是不说，最后命都给耽误没了。有的子女家属长期在国外也不报告，在国外定居的按规定要报告，但他们也不是正式定居，就觉得可以不报告。有的家庭发生重大变故不向组织报告，离婚、结婚多少年了，组织都不知道。有的弄了很多证件，护照好几本，还有假身份证。这些事情不要报告吗？懂规矩就应该报告，隐情不报的，一是不懂规矩，二是这里面怕有不可告人的隐情。</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这些年来，尽管我们不断大力整治用人上的不正之风，但从查处的案件看，任人唯亲、卖官鬻爵在一些地方、部门、单位还十分严重。有的拉关系、找靠山，攀龙附凤、跑官要官；有的明码标价、批发官帽；有的举大旗、拉山头，选边站队、拉帮结派；有的在用人问题上极其专权，对下属买官来者不拒，对组织部按正常程序研究的用人方案概不同意。有的人在忏悔录里讲，他们那个地方从政环境不好，特别是官场风气不好，跑官要官极为普遍，就是多数人并不看好的个别人，却常常成为杀出来的“黑马”。买官卖官为什么屡禁不止？一手交钱、一手交货，这多容易啊！一些德才平平、投机取巧的人屡屡得到提拔重用，踏实干事的干部却没有进步的机会。这是搞逆淘汰，伤害了多少好干部的心！</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w:t>
      </w:r>
      <w:r>
        <w:rPr>
          <w:rStyle w:val="Strong"/>
          <w:rFonts w:cs="宋体" w:hint="eastAsia"/>
          <w:color w:val="000000"/>
          <w:sz w:val="22"/>
          <w:szCs w:val="22"/>
        </w:rPr>
        <w:t>（四）创新党内法规制度，把各项纪律和规矩立起来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这个文件制定后，咱们率先垂范，然后层层制定、提出要求，对省军级干部有些什么要求，对地师级干部有些什么要求，对县团级干部有些什么要求，要有个章法，一直往下制定。</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《在中央政治局会议上关于改进工作作风、密切联系群众的讲话》（</w:t>
      </w:r>
      <w:r>
        <w:rPr>
          <w:color w:val="000000"/>
          <w:sz w:val="22"/>
          <w:szCs w:val="22"/>
        </w:rPr>
        <w:t>2012</w:t>
      </w:r>
      <w:r>
        <w:rPr>
          <w:rFonts w:hint="eastAsia"/>
          <w:color w:val="000000"/>
          <w:sz w:val="22"/>
          <w:szCs w:val="22"/>
        </w:rPr>
        <w:t>年</w:t>
      </w:r>
      <w:r>
        <w:rPr>
          <w:color w:val="000000"/>
          <w:sz w:val="22"/>
          <w:szCs w:val="22"/>
        </w:rPr>
        <w:t>12</w:t>
      </w:r>
      <w:r>
        <w:rPr>
          <w:rFonts w:hint="eastAsia"/>
          <w:color w:val="000000"/>
          <w:sz w:val="22"/>
          <w:szCs w:val="22"/>
        </w:rPr>
        <w:t>月</w:t>
      </w:r>
      <w:r>
        <w:rPr>
          <w:color w:val="000000"/>
          <w:sz w:val="22"/>
          <w:szCs w:val="22"/>
        </w:rPr>
        <w:t>4</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我们是共产党执政。很多规矩是共产党立的，执行也是共产党去执行。毛主席同黄炎培谈跳出“其兴也勃焉，其亡也忽焉”的历史周期率，就是说要让人民来监督。我们要保证共产党长期执政、始终为人民谋利益，就必须加强自我监督、自我净化能力，在体制机制层面加大监督力度。同时，要发挥群众监督、民主监督、舆论监督的作用。</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《在参加河南省兰考县委常委班子专题民主生活会时的讲话》（</w:t>
      </w:r>
      <w:r>
        <w:rPr>
          <w:color w:val="000000"/>
          <w:sz w:val="22"/>
          <w:szCs w:val="22"/>
        </w:rPr>
        <w:t>2014</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9</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立明规则，破潜规则，必须在党内形成弘扬正气的大气候。大气候不形成，小气候自然就会成气候。</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《在参加河南省兰考县委常委班子专题民主生活会时的讲话》（</w:t>
      </w:r>
      <w:r>
        <w:rPr>
          <w:color w:val="000000"/>
          <w:sz w:val="22"/>
          <w:szCs w:val="22"/>
        </w:rPr>
        <w:t>2014</w:t>
      </w:r>
      <w:r>
        <w:rPr>
          <w:rFonts w:hint="eastAsia"/>
          <w:color w:val="000000"/>
          <w:sz w:val="22"/>
          <w:szCs w:val="22"/>
        </w:rPr>
        <w:t>年</w:t>
      </w:r>
      <w:r>
        <w:rPr>
          <w:color w:val="000000"/>
          <w:sz w:val="22"/>
          <w:szCs w:val="22"/>
        </w:rPr>
        <w:t>5</w:t>
      </w:r>
      <w:r>
        <w:rPr>
          <w:rFonts w:hint="eastAsia"/>
          <w:color w:val="000000"/>
          <w:sz w:val="22"/>
          <w:szCs w:val="22"/>
        </w:rPr>
        <w:t>月</w:t>
      </w:r>
      <w:r>
        <w:rPr>
          <w:color w:val="000000"/>
          <w:sz w:val="22"/>
          <w:szCs w:val="22"/>
        </w:rPr>
        <w:t>9</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党的十八大后，党中央从立规矩开始，首先制定了八项规定，随后陆续出台一系列制度。各级根据中央八项规定精神，在联系服务群众、规范权力运行等方面制定和修订了一批工作制度和管理制度。制度的笼子越扎越紧，针对干部工作生活的监督制度已基本建立健全，下一步就是要严格执行。</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深化纪律检查体制改革，强化党内监督。产生腐败问题的一个重要原因，是一些体制机制存在漏洞，必须坚持以改革思路推进工作，加强制度创新。</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前车之覆，后车之鉴。忏悔录看了不能白看，要警醒起来，引以为戒，敬畏誓言、敬畏组织、敬畏党纪，珍惜自己、珍惜家庭、珍惜名节。同时，要从制度上查找原因。亡羊补牢，犹未为晚。制度好可以使坏人无法任意横行，制度不好可以使好人无法充分做好事，甚至会走向反面。各级党委要紧密结合这些年发生的腐败案例，寻找漏洞，吸取教训，全面深化改革，全面加强制度建设。</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依规治党，就要进一步完善党内监督制度，尤其要完善全党一体遵循的准则。今年要着手修订党员领导干部廉洁从政若干准则。目前的准则条目众多，八个方面五十二个不准。“三大纪律、八项注意”就那么几条，很容易记，更容易执行。刘邦进入咸阳城，听从樊哙、张良的忠告，提出了约法三章，就两句话：杀人者死，伤人及盗抵罪。修订准则要化繁为简、突出重点、针对时弊，解决领导干部从政过程中存在的突出问题，使广大党员、干部一目了然。</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党纪就是红线，处分就是惩戒。党纪处分条例要体现从严治党、加强纪律建设的要求。现行党纪处分条例一共一百七十八条，其中七十多条同刑法等国家法律重复。修订党纪处分条例，要体现党规党纪严于国家法律的要求，突出党纪特色，重点对违反党的政治纪律、组织纪律、财经纪律、工作纪律和生活纪律的行为作出处分规定。</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《在第十八届中央纪律检查委员会第五次全体会议上的讲话》（</w:t>
      </w:r>
      <w:r>
        <w:rPr>
          <w:color w:val="000000"/>
          <w:sz w:val="22"/>
          <w:szCs w:val="22"/>
        </w:rPr>
        <w:t>2015</w:t>
      </w:r>
      <w:r>
        <w:rPr>
          <w:rFonts w:hint="eastAsia"/>
          <w:color w:val="000000"/>
          <w:sz w:val="22"/>
          <w:szCs w:val="22"/>
        </w:rPr>
        <w:t>年</w:t>
      </w:r>
      <w:r>
        <w:rPr>
          <w:color w:val="000000"/>
          <w:sz w:val="22"/>
          <w:szCs w:val="22"/>
        </w:rPr>
        <w:t>1</w:t>
      </w:r>
      <w:r>
        <w:rPr>
          <w:rFonts w:hint="eastAsia"/>
          <w:color w:val="000000"/>
          <w:sz w:val="22"/>
          <w:szCs w:val="22"/>
        </w:rPr>
        <w:t>月</w:t>
      </w:r>
      <w:r>
        <w:rPr>
          <w:color w:val="000000"/>
          <w:sz w:val="22"/>
          <w:szCs w:val="22"/>
        </w:rPr>
        <w:t>13</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除了要求领导干部提高尊法学法守法用法的自觉性和主动性以外，还要靠制度保证。党的十八届四中全会就此提出了一系列制度安排，包括建立法律顾问制度、设立公职律师，完善党政部门依法决策机制，建立行政机关内部重大决策合法性审查机制，建立重大决策终身责任追究制度及责任倒查机制，建立领导干部干预司法活动、插手具体案件处理的记录、通报和责任追究制度，建立法治建设成效考核制度，等等。这些制度要抓紧建立健全，早日形成，早日发挥作用。</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《在省部级主要领导干部学习贯彻党的十八届四中全会精神全面推进依法治国专题研讨班上的讲话》（</w:t>
      </w:r>
      <w:r>
        <w:rPr>
          <w:color w:val="000000"/>
          <w:sz w:val="22"/>
          <w:szCs w:val="22"/>
        </w:rPr>
        <w:t>2015</w:t>
      </w:r>
      <w:r>
        <w:rPr>
          <w:rFonts w:hint="eastAsia"/>
          <w:color w:val="000000"/>
          <w:sz w:val="22"/>
          <w:szCs w:val="22"/>
        </w:rPr>
        <w:t>年</w:t>
      </w:r>
      <w:r>
        <w:rPr>
          <w:color w:val="000000"/>
          <w:sz w:val="22"/>
          <w:szCs w:val="22"/>
        </w:rPr>
        <w:t>2</w:t>
      </w:r>
      <w:r>
        <w:rPr>
          <w:rFonts w:hint="eastAsia"/>
          <w:color w:val="000000"/>
          <w:sz w:val="22"/>
          <w:szCs w:val="22"/>
        </w:rPr>
        <w:t>月</w:t>
      </w:r>
      <w:r>
        <w:rPr>
          <w:color w:val="000000"/>
          <w:sz w:val="22"/>
          <w:szCs w:val="22"/>
        </w:rPr>
        <w:t>2</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要建立健全相关制度，用制度管权管事管人。要突出重点，重在管用有效，全方位扎紧制度笼子，更多用制度治党、管权、治吏。</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《在参加十二届全国人大三次会议上海代表团审议时的讲话》（</w:t>
      </w:r>
      <w:r>
        <w:rPr>
          <w:color w:val="000000"/>
          <w:sz w:val="22"/>
          <w:szCs w:val="22"/>
        </w:rPr>
        <w:t>2015</w:t>
      </w:r>
      <w:r>
        <w:rPr>
          <w:rFonts w:hint="eastAsia"/>
          <w:color w:val="000000"/>
          <w:sz w:val="22"/>
          <w:szCs w:val="22"/>
        </w:rPr>
        <w:t>年</w:t>
      </w:r>
      <w:r>
        <w:rPr>
          <w:color w:val="000000"/>
          <w:sz w:val="22"/>
          <w:szCs w:val="22"/>
        </w:rPr>
        <w:t>3</w:t>
      </w:r>
      <w:r>
        <w:rPr>
          <w:rFonts w:hint="eastAsia"/>
          <w:color w:val="000000"/>
          <w:sz w:val="22"/>
          <w:szCs w:val="22"/>
        </w:rPr>
        <w:t>月</w:t>
      </w:r>
      <w:r>
        <w:rPr>
          <w:color w:val="000000"/>
          <w:sz w:val="22"/>
          <w:szCs w:val="22"/>
        </w:rPr>
        <w:t>5</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依规治党，首先是把纪律和规矩立起来、严起来，执行起来。党的性质、宗旨都决定了纪严于法、纪在法前。要把党的纪律和规矩挺在前面，用纪律和规矩管住大多数，使所有党员干部严格执行党规党纪、模范遵守法律法规。</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《在中央政治局常委会议审议巡视工作条例修订稿时的讲话》（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11</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实践证明，巡视制度可以有效、管用，关键是要用好。巡视成为党风廉政建设和反腐败斗争的重要平台，是党内监督与群众监督结合的重要方式，是上级党组织对下级党组织监督的重要抓手，为全面从严治党提供了有力支撑。改进巡视工作，首要的一条，就是落实全面从严治党的要求，做到有规在先、抓早抓小，不搞不教而诛，使党内监督不留死角、没有空白。修订条例把这些要求形成刚性约束，有利于更好发挥巡视震慑遏制治本作用。</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《在中央政治局会议审议巡视工作条例修订稿时的讲话》（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26</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善除害者察其本，善理疾者绝其源。”铲除不良作风和腐败现象滋生蔓延的土壤，根本上要靠法规制度。我们党长期执政，既具有巨大政治优势，也面临严峻挑战，必须依靠党的各级组织和人民的力量，不断加强和改进党的建设、管理、监督。只有建好制度、立好规矩，把法规制度建设贯穿到反腐倡廉各个领域、落实到制约和监督权力各个方面，发挥法规制度的激励约束作用，才能筑起遏制腐败现象滋生蔓延的“堤坝”，才能推动形成不敢腐、不能腐、不想腐的有效机制。</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《在十八届中央政治局第二十四次集体学习时的讲话》（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26</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法规制度带有根本性、全局性、稳定性、长期性。邓小平同志说：“要解决思想问题，也要解决制度问题。”“这种制度问题，关系到党和国家是否改变颜色，必须引起全党的高度重视。”反腐倡廉法规制度既“禁于未然之前”，又“禁于已然之后”，为党员、干部拉起了高压线、划出了警戒线，在党风廉政建设中具有规范引导、控制约束、警戒告诫、惩罚威慑的作用。</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《在十八届中央政治局第二十四次集体学习时的讲话》（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26</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中医有一句话，叫“急则治其标，缓则治其本”。在反腐倡廉工作中，我们一直强调标本兼治。治标，对腐败分子能够起到惩治、震慑、遏制作用，突出“惩”的功能。治本，对权力进行制约和监督，对腐败现象能够起到预防、阻拦作用，重在“防”的功能。在腐败存量比较大的情况下，只有以治标为先，才能遏制腐败现象滋生蔓延的势头。同时，这也倒逼我们加强反腐倡廉法规制度建设。</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《在十八届中央政治局第二十四次集体学习时的讲话》（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26</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中外经验告诉我们，只有坚持依法严厉惩治、形成不敢腐的惩戒机制和威慑力，坚持完善法规制度、形成不能腐的防范机制和预防作用，坚持加强思想教育、形成不想腐的自律意识和思想道德防线，才能有效铲除腐败现象的生存空间和滋生土壤。要贯彻全面深化改革、全面依法治国的要求，加大反腐倡廉法规制度建设力度，把中央要求、群众期盼、实际需要、新鲜经验结合起来，本着于法周延、于事有效的原则制定新的法规制度、完善已有的法规制度、废止不适应的法规制度，努力形成系统完备的反腐倡廉法规制度体系。</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《在十八届中央政治局第二十四次集体学习时的讲话》（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26</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反腐倡廉法规制度建设，关键是制约和监督权力。腐败的本质是权力出轨、越轨，许多腐败问题都与权力配置不科学、使用不规范、监督不到位有关。反腐倡廉法规制度建设要围绕授权、用权、制权等环节，合理确定权力归属，划清权力边界，厘清权力清单，明确什么权能用、什么权不能用，强化权力流程控制，压缩自由裁量空间，杜绝各种暗箱操作，把权力运行置于党组织和人民群众监督之下，最大限度减少权力寻租的空间。</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《在十八届中央政治局第二十四次集体学习时的讲话》（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26</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要坚持宏观思考、总体规划。要抓紧完善反腐倡廉的基本法规制度，修订廉政准则、党内监督条例、纪律处分条例、巡视工作条例、行政监察法，研究制定派驻纪检机构工作条例、纪律审查工作条例等。既要注意体现党章的基本原则和精神，符合国家法律法规，也要同其他方面法规制度相衔接，使实体性法规制度和程序性法规制度、综合性规定和专门性规定、下位法规制度和上位法规制度相互协调、相辅相成，提升法规制度整体效应。</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《在十八届中央政治局第二十四次集体学习时的讲话》（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26</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要系统完备、衔接配套。要立治有体、施治有序，零打碎敲不行，碎片化修补也不行。这些年来，从中央到地方搞了不少制度性规范，但有的过于原则、缺乏具体的量化标准，形同摆设；有的相互脱节、彼此缺乏衔接和协调配合，形不成系统化的制度链条，产生不了综合效应；有的过于笼统、弹性空间大，牛栏关猫，很多腐败问题不仅没有遏制住，反而愈演愈烈。要把反腐倡廉法规制度的笼子扎细扎密扎牢，必须做到前后衔接、左右联动、上下配套、系统集成。</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《在十八届中央政治局第二十四次集体学习时的讲话》（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26</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要责任明确、奖惩严明。反腐倡廉法规制度建设必须做到要素齐全，既有激励性，又有惩戒性，使遵守者得到表彰奖励，违反者受到严厉惩处。有些法规制度为什么执行不了、落实不下去？就是因为责任不明确、奖惩不严格，违反了法规制度怎么惩罚无章可循。要明确责任主体，确保可执行、可监督、可检查、可问责。</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《在十八届中央政治局第二十四次集体学习时的讲话》（</w:t>
      </w:r>
      <w:r>
        <w:rPr>
          <w:color w:val="000000"/>
          <w:sz w:val="22"/>
          <w:szCs w:val="22"/>
        </w:rPr>
        <w:t>2015</w:t>
      </w:r>
      <w:r>
        <w:rPr>
          <w:rFonts w:hint="eastAsia"/>
          <w:color w:val="000000"/>
          <w:sz w:val="22"/>
          <w:szCs w:val="22"/>
        </w:rPr>
        <w:t>年</w:t>
      </w:r>
      <w:r>
        <w:rPr>
          <w:color w:val="000000"/>
          <w:sz w:val="22"/>
          <w:szCs w:val="22"/>
        </w:rPr>
        <w:t>6</w:t>
      </w:r>
      <w:r>
        <w:rPr>
          <w:rFonts w:hint="eastAsia"/>
          <w:color w:val="000000"/>
          <w:sz w:val="22"/>
          <w:szCs w:val="22"/>
        </w:rPr>
        <w:t>月</w:t>
      </w:r>
      <w:r>
        <w:rPr>
          <w:color w:val="000000"/>
          <w:sz w:val="22"/>
          <w:szCs w:val="22"/>
        </w:rPr>
        <w:t>26</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各方面监督要严起来、实起来。无论党内监督，还是群众监督、社会监督、舆论监督，加强和改进的空间都还很大，有大量工作要做。要总结经验，健全体制机制，使各种监督更加规范、更加有力、更加有效。</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《在十八届中央政治局第二十六次集体学习时的讲话》（</w:t>
      </w:r>
      <w:r>
        <w:rPr>
          <w:color w:val="000000"/>
          <w:sz w:val="22"/>
          <w:szCs w:val="22"/>
        </w:rPr>
        <w:t>2015</w:t>
      </w:r>
      <w:r>
        <w:rPr>
          <w:rFonts w:hint="eastAsia"/>
          <w:color w:val="000000"/>
          <w:sz w:val="22"/>
          <w:szCs w:val="22"/>
        </w:rPr>
        <w:t>年</w:t>
      </w:r>
      <w:r>
        <w:rPr>
          <w:color w:val="000000"/>
          <w:sz w:val="22"/>
          <w:szCs w:val="22"/>
        </w:rPr>
        <w:t>9</w:t>
      </w:r>
      <w:r>
        <w:rPr>
          <w:rFonts w:hint="eastAsia"/>
          <w:color w:val="000000"/>
          <w:sz w:val="22"/>
          <w:szCs w:val="22"/>
        </w:rPr>
        <w:t>月</w:t>
      </w:r>
      <w:r>
        <w:rPr>
          <w:color w:val="000000"/>
          <w:sz w:val="22"/>
          <w:szCs w:val="22"/>
        </w:rPr>
        <w:t>11</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要坚持纪严于法、纪在法前，实现纪法分开。过去就存在纪法不分问题，把公民不能违反的法律底线作为党组织和党员的纪律底线，降低了对党员要求，最后造成的结果就是“违纪只是小节、违法才去处理”，“要么是好同志、要么是阶下囚”的不良后果。这次对两项法规的修订，去除了与国家法律法规重复的内容，不是说不要法了，而是法早就在那挺着了、立着了，纪律就是纪律，纪在法前，这应该说是十八大以来制度创新的又一成果。</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《在十八届中央政治局常委会第一百一十九次会议关于审议中国共产党廉政准则、党纪处分条例修订稿时的讲话》（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8</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坚持高标准与守底线相结合。全面从严治党，必然要求依规治党与以德治党紧密结合。道德使人向善，是纪律的必要前提和基础；纪律用来惩恶，是道德的坚强后盾和保障。新修订的准则，扣紧“廉洁自律”这个主题，坚持正面倡导、重在立德，重申党的理想信念宗旨、优良传统作风，这是党员和党员领导干部能够看得见、摸得着、够得着的一个标准，要树这么一个标准，这是高标准，展现了共产党人高尚的道德追求；而新修订的条例，围绕着党纪戒尺要求，开列“负面清单”、重在立规，划出了我们党组织和党员不可触碰的底线，这都是很清晰的。</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《在十八届中央政治局常委会第一百一十九次会议关于审议中国共产党廉政准则、党纪处分条例修订稿时的讲话》（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8</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要坚持以党章为根本遵循，用严明的纪律维护党章权威。党章是党的根本大法，全面从严治党首先要尊崇党章。这次对两项法规的修订，全面梳理了党章对党员、干部的纪律要求和廉洁自律要求，是对党章规定的具体化。我们执行这两项法规，既树立高尚的道德情操，又严明党的纪律戒尺，这就是把党章权威树起来、立起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《在十八届中央政治局常委会第一百一十九次会议关于审议中国共产党廉政准则、党纪处分条例修订稿时的讲话》（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8</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十八大以来，党中央突出强调政治纪律和政治规矩、组织纪律，深刻总结了一些严重违反政治纪律、危害党和国家政治安全的教训；我们又抓了落实中央八项规定精神，言出纪随，寸步不让，不要让人感觉到好像只是口上说说、纸上写写、墙上挂挂；另外我们又加大反腐惩恶力度，注意党纪与国法的有效衔接，形成反腐败合力；强化巡视监督，加大对领导干部报告个人有关事项抽查核实力度，我们还集中清理裸官、档案造假等问题。总的来讲，都是围绕着解决管党治党、执行纪律失之于宽、失之于松、失之于软这样的问题。这些丰富的实践为党内法规制度创新奠定了坚实基础。新修订的《中国共产党廉洁自律准则》和《中国共产党纪律处分条例》，把这些从严治党的实践成果总结提炼出来，转化为道德和纪律要求，应该说是实现了党内法规建设的与时俱进。</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《在十八届中央政治局常委会第一百一十九次会议关于审议中国共产党廉政准则、党纪处分条例修订稿时的讲话》（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8</w:t>
      </w:r>
      <w:r>
        <w:rPr>
          <w:rFonts w:hint="eastAsia"/>
          <w:color w:val="000000"/>
          <w:sz w:val="22"/>
          <w:szCs w:val="22"/>
        </w:rPr>
        <w:t>日）</w:t>
      </w:r>
    </w:p>
    <w:p w:rsidR="00F86A9E" w:rsidRDefault="00F86A9E" w:rsidP="0033742D">
      <w:pPr>
        <w:pStyle w:val="NormalWeb"/>
        <w:shd w:val="clear" w:color="auto" w:fill="FFFFFF"/>
        <w:snapToGrid w:val="0"/>
        <w:spacing w:before="0" w:beforeAutospacing="0" w:after="0" w:afterAutospacing="0" w:line="360" w:lineRule="auto"/>
        <w:rPr>
          <w:rFonts w:cs="Times New Roman"/>
          <w:color w:val="000000"/>
          <w:sz w:val="22"/>
          <w:szCs w:val="22"/>
        </w:rPr>
      </w:pPr>
      <w:r>
        <w:rPr>
          <w:rFonts w:hint="eastAsia"/>
          <w:color w:val="000000"/>
          <w:sz w:val="22"/>
          <w:szCs w:val="22"/>
        </w:rPr>
        <w:t xml:space="preserve">　　要守住纪律底线。中央最近审议通过的《中国共产党廉洁自律准则》和《中国共产党纪律处分条例》细化了党章对党员、干部的廉洁自律要求和纪律要求，实现了党内法规建设与时俱进。要认真贯彻落实这两项法规，真正把纪律和规矩挺在前面，拿起纪律这把戒尺，既要奔向高标准，以人格力量凝聚党心民心；又要守住底线，严格执行党的纪律，决不越雷池一步。要做到廉以修身、廉以持家，培育良好家风，教育督促亲属子女和身边工作人员走正道。</w:t>
      </w:r>
    </w:p>
    <w:p w:rsidR="00F86A9E" w:rsidRDefault="00F86A9E" w:rsidP="00840D9D">
      <w:pPr>
        <w:pStyle w:val="NormalWeb"/>
        <w:shd w:val="clear" w:color="auto" w:fill="FFFFFF"/>
        <w:snapToGrid w:val="0"/>
        <w:spacing w:before="0" w:beforeAutospacing="0" w:after="0" w:afterAutospacing="0" w:line="360" w:lineRule="auto"/>
        <w:ind w:firstLine="450"/>
        <w:rPr>
          <w:color w:val="000000"/>
          <w:sz w:val="22"/>
          <w:szCs w:val="22"/>
        </w:rPr>
      </w:pPr>
      <w:r>
        <w:rPr>
          <w:rFonts w:hint="eastAsia"/>
          <w:color w:val="000000"/>
          <w:sz w:val="22"/>
          <w:szCs w:val="22"/>
        </w:rPr>
        <w:t>《在中共十八届五中全会第二次全体会议上的讲话》（</w:t>
      </w:r>
      <w:r>
        <w:rPr>
          <w:color w:val="000000"/>
          <w:sz w:val="22"/>
          <w:szCs w:val="22"/>
        </w:rPr>
        <w:t>2015</w:t>
      </w:r>
      <w:r>
        <w:rPr>
          <w:rFonts w:hint="eastAsia"/>
          <w:color w:val="000000"/>
          <w:sz w:val="22"/>
          <w:szCs w:val="22"/>
        </w:rPr>
        <w:t>年</w:t>
      </w:r>
      <w:r>
        <w:rPr>
          <w:color w:val="000000"/>
          <w:sz w:val="22"/>
          <w:szCs w:val="22"/>
        </w:rPr>
        <w:t>10</w:t>
      </w:r>
      <w:r>
        <w:rPr>
          <w:rFonts w:hint="eastAsia"/>
          <w:color w:val="000000"/>
          <w:sz w:val="22"/>
          <w:szCs w:val="22"/>
        </w:rPr>
        <w:t>月</w:t>
      </w:r>
      <w:r>
        <w:rPr>
          <w:color w:val="000000"/>
          <w:sz w:val="22"/>
          <w:szCs w:val="22"/>
        </w:rPr>
        <w:t>29</w:t>
      </w:r>
      <w:r>
        <w:rPr>
          <w:rFonts w:hint="eastAsia"/>
          <w:color w:val="000000"/>
          <w:sz w:val="22"/>
          <w:szCs w:val="22"/>
        </w:rPr>
        <w:t>日）</w:t>
      </w:r>
    </w:p>
    <w:p w:rsidR="00F86A9E" w:rsidRDefault="00F86A9E" w:rsidP="00840D9D">
      <w:pPr>
        <w:pStyle w:val="NormalWeb"/>
        <w:shd w:val="clear" w:color="auto" w:fill="FFFFFF"/>
        <w:snapToGrid w:val="0"/>
        <w:spacing w:before="0" w:beforeAutospacing="0" w:after="0" w:afterAutospacing="0" w:line="360" w:lineRule="auto"/>
        <w:ind w:firstLine="450"/>
        <w:rPr>
          <w:color w:val="000000"/>
          <w:sz w:val="22"/>
          <w:szCs w:val="22"/>
        </w:rPr>
      </w:pPr>
    </w:p>
    <w:p w:rsidR="00F86A9E" w:rsidRDefault="00F86A9E" w:rsidP="00840D9D">
      <w:pPr>
        <w:pStyle w:val="NormalWeb"/>
        <w:shd w:val="clear" w:color="auto" w:fill="FFFFFF"/>
        <w:snapToGrid w:val="0"/>
        <w:spacing w:before="0" w:beforeAutospacing="0" w:after="0" w:afterAutospacing="0" w:line="360" w:lineRule="auto"/>
        <w:ind w:firstLine="450"/>
        <w:rPr>
          <w:color w:val="000000"/>
          <w:sz w:val="22"/>
          <w:szCs w:val="22"/>
        </w:rPr>
      </w:pPr>
    </w:p>
    <w:p w:rsidR="00F86A9E" w:rsidRDefault="00F86A9E" w:rsidP="00840D9D">
      <w:pPr>
        <w:pStyle w:val="NormalWeb"/>
        <w:shd w:val="clear" w:color="auto" w:fill="FFFFFF"/>
        <w:snapToGrid w:val="0"/>
        <w:spacing w:before="0" w:beforeAutospacing="0" w:after="0" w:afterAutospacing="0" w:line="360" w:lineRule="auto"/>
        <w:ind w:firstLine="450"/>
        <w:jc w:val="right"/>
        <w:rPr>
          <w:rFonts w:cs="Times New Roman"/>
          <w:color w:val="000000"/>
          <w:sz w:val="22"/>
          <w:szCs w:val="22"/>
        </w:rPr>
      </w:pPr>
      <w:r>
        <w:rPr>
          <w:color w:val="000000"/>
          <w:sz w:val="22"/>
          <w:szCs w:val="22"/>
        </w:rPr>
        <w:t>2017.02.06</w:t>
      </w:r>
    </w:p>
    <w:sectPr w:rsidR="00F86A9E" w:rsidSect="0099617F">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A9E" w:rsidRDefault="00F86A9E">
      <w:r>
        <w:separator/>
      </w:r>
    </w:p>
  </w:endnote>
  <w:endnote w:type="continuationSeparator" w:id="1">
    <w:p w:rsidR="00F86A9E" w:rsidRDefault="00F86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新魏">
    <w:altName w:val="宋体"/>
    <w:panose1 w:val="00000000000000000000"/>
    <w:charset w:val="86"/>
    <w:family w:val="auto"/>
    <w:notTrueType/>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楷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9E" w:rsidRDefault="00F86A9E" w:rsidP="00E41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A9E" w:rsidRDefault="00F86A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9E" w:rsidRDefault="00F86A9E" w:rsidP="00E41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86A9E" w:rsidRDefault="00F86A9E">
    <w:pPr>
      <w:pStyle w:val="Footer"/>
      <w:jc w:val="right"/>
    </w:pPr>
  </w:p>
  <w:p w:rsidR="00F86A9E" w:rsidRDefault="00F86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A9E" w:rsidRDefault="00F86A9E">
      <w:r>
        <w:separator/>
      </w:r>
    </w:p>
  </w:footnote>
  <w:footnote w:type="continuationSeparator" w:id="1">
    <w:p w:rsidR="00F86A9E" w:rsidRDefault="00F86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9E" w:rsidRDefault="00F86A9E" w:rsidP="0033742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8BA"/>
    <w:rsid w:val="00002CC8"/>
    <w:rsid w:val="00020AE7"/>
    <w:rsid w:val="00025EB2"/>
    <w:rsid w:val="00036784"/>
    <w:rsid w:val="00043297"/>
    <w:rsid w:val="00051BFB"/>
    <w:rsid w:val="0005294F"/>
    <w:rsid w:val="00065A2B"/>
    <w:rsid w:val="00076FA1"/>
    <w:rsid w:val="000946AE"/>
    <w:rsid w:val="000968CC"/>
    <w:rsid w:val="000A09EB"/>
    <w:rsid w:val="000A6215"/>
    <w:rsid w:val="000B03DE"/>
    <w:rsid w:val="000B3BCE"/>
    <w:rsid w:val="000C3AFD"/>
    <w:rsid w:val="000E0C10"/>
    <w:rsid w:val="000E6496"/>
    <w:rsid w:val="000E6DA6"/>
    <w:rsid w:val="00100C6A"/>
    <w:rsid w:val="0010575E"/>
    <w:rsid w:val="00110F2C"/>
    <w:rsid w:val="001407FF"/>
    <w:rsid w:val="001541C6"/>
    <w:rsid w:val="00157D0C"/>
    <w:rsid w:val="00167E13"/>
    <w:rsid w:val="00186298"/>
    <w:rsid w:val="00196BB0"/>
    <w:rsid w:val="001D1334"/>
    <w:rsid w:val="001D165F"/>
    <w:rsid w:val="001E210F"/>
    <w:rsid w:val="001F3B34"/>
    <w:rsid w:val="0020231F"/>
    <w:rsid w:val="00202B94"/>
    <w:rsid w:val="00203F86"/>
    <w:rsid w:val="00217BB8"/>
    <w:rsid w:val="0022216A"/>
    <w:rsid w:val="00224D6A"/>
    <w:rsid w:val="00232679"/>
    <w:rsid w:val="002363B4"/>
    <w:rsid w:val="00236482"/>
    <w:rsid w:val="00244BBD"/>
    <w:rsid w:val="00253667"/>
    <w:rsid w:val="0026087B"/>
    <w:rsid w:val="00265FC3"/>
    <w:rsid w:val="002711BD"/>
    <w:rsid w:val="002815EA"/>
    <w:rsid w:val="00293004"/>
    <w:rsid w:val="00296BF5"/>
    <w:rsid w:val="002A27C5"/>
    <w:rsid w:val="002A514C"/>
    <w:rsid w:val="002A6C1B"/>
    <w:rsid w:val="002B1C56"/>
    <w:rsid w:val="002B48BF"/>
    <w:rsid w:val="002B5979"/>
    <w:rsid w:val="002B5D95"/>
    <w:rsid w:val="002C11FC"/>
    <w:rsid w:val="002C2E58"/>
    <w:rsid w:val="002C3A9B"/>
    <w:rsid w:val="00307817"/>
    <w:rsid w:val="00312279"/>
    <w:rsid w:val="0031457E"/>
    <w:rsid w:val="00330077"/>
    <w:rsid w:val="003364E8"/>
    <w:rsid w:val="0033742D"/>
    <w:rsid w:val="00354C55"/>
    <w:rsid w:val="00362B21"/>
    <w:rsid w:val="00372B83"/>
    <w:rsid w:val="0037705F"/>
    <w:rsid w:val="00382BE0"/>
    <w:rsid w:val="00386365"/>
    <w:rsid w:val="003870ED"/>
    <w:rsid w:val="00390746"/>
    <w:rsid w:val="003A3195"/>
    <w:rsid w:val="003A7589"/>
    <w:rsid w:val="003C32C2"/>
    <w:rsid w:val="003F3607"/>
    <w:rsid w:val="003F675C"/>
    <w:rsid w:val="00401EAD"/>
    <w:rsid w:val="004139FD"/>
    <w:rsid w:val="004213FA"/>
    <w:rsid w:val="00430902"/>
    <w:rsid w:val="004369C2"/>
    <w:rsid w:val="004432DE"/>
    <w:rsid w:val="004437AB"/>
    <w:rsid w:val="00461057"/>
    <w:rsid w:val="0046246F"/>
    <w:rsid w:val="004647C4"/>
    <w:rsid w:val="004837DD"/>
    <w:rsid w:val="00485214"/>
    <w:rsid w:val="004A38BA"/>
    <w:rsid w:val="004A6170"/>
    <w:rsid w:val="004C0F91"/>
    <w:rsid w:val="004D2D83"/>
    <w:rsid w:val="004E1B0B"/>
    <w:rsid w:val="004F633F"/>
    <w:rsid w:val="00512439"/>
    <w:rsid w:val="00526F20"/>
    <w:rsid w:val="00531C76"/>
    <w:rsid w:val="00531E20"/>
    <w:rsid w:val="005437C6"/>
    <w:rsid w:val="00552496"/>
    <w:rsid w:val="005542ED"/>
    <w:rsid w:val="00573BCF"/>
    <w:rsid w:val="0059088B"/>
    <w:rsid w:val="005A517E"/>
    <w:rsid w:val="005A6CA0"/>
    <w:rsid w:val="005A755F"/>
    <w:rsid w:val="005C297E"/>
    <w:rsid w:val="005D0FB0"/>
    <w:rsid w:val="005F14B2"/>
    <w:rsid w:val="00613F12"/>
    <w:rsid w:val="0061618D"/>
    <w:rsid w:val="006459E4"/>
    <w:rsid w:val="00652078"/>
    <w:rsid w:val="00671A51"/>
    <w:rsid w:val="006758F7"/>
    <w:rsid w:val="006760BE"/>
    <w:rsid w:val="006822FD"/>
    <w:rsid w:val="0068381B"/>
    <w:rsid w:val="00694DE5"/>
    <w:rsid w:val="00694EEA"/>
    <w:rsid w:val="00696CCA"/>
    <w:rsid w:val="006D1988"/>
    <w:rsid w:val="006E14A0"/>
    <w:rsid w:val="006E1BF7"/>
    <w:rsid w:val="0070150B"/>
    <w:rsid w:val="007033CE"/>
    <w:rsid w:val="007035FC"/>
    <w:rsid w:val="00712639"/>
    <w:rsid w:val="0073768F"/>
    <w:rsid w:val="00742BE9"/>
    <w:rsid w:val="0075010E"/>
    <w:rsid w:val="007633FC"/>
    <w:rsid w:val="00763E51"/>
    <w:rsid w:val="00764D2D"/>
    <w:rsid w:val="007727BA"/>
    <w:rsid w:val="007B05B7"/>
    <w:rsid w:val="007B0B20"/>
    <w:rsid w:val="007B6196"/>
    <w:rsid w:val="007D79CF"/>
    <w:rsid w:val="007E04A5"/>
    <w:rsid w:val="007E4218"/>
    <w:rsid w:val="007E5E6D"/>
    <w:rsid w:val="007F480C"/>
    <w:rsid w:val="007F6443"/>
    <w:rsid w:val="00800E99"/>
    <w:rsid w:val="00806DFB"/>
    <w:rsid w:val="00812954"/>
    <w:rsid w:val="008168C0"/>
    <w:rsid w:val="008207CA"/>
    <w:rsid w:val="008209BE"/>
    <w:rsid w:val="008316FD"/>
    <w:rsid w:val="00840D9D"/>
    <w:rsid w:val="0085109B"/>
    <w:rsid w:val="00851745"/>
    <w:rsid w:val="00872FFE"/>
    <w:rsid w:val="00883AA7"/>
    <w:rsid w:val="00895085"/>
    <w:rsid w:val="00896324"/>
    <w:rsid w:val="008B02DB"/>
    <w:rsid w:val="008C2855"/>
    <w:rsid w:val="008D4203"/>
    <w:rsid w:val="008E1308"/>
    <w:rsid w:val="008E41FF"/>
    <w:rsid w:val="008E5551"/>
    <w:rsid w:val="0090215A"/>
    <w:rsid w:val="0090654F"/>
    <w:rsid w:val="009107E5"/>
    <w:rsid w:val="00920A25"/>
    <w:rsid w:val="009531D5"/>
    <w:rsid w:val="00953FA5"/>
    <w:rsid w:val="009553BE"/>
    <w:rsid w:val="00966BF1"/>
    <w:rsid w:val="00967546"/>
    <w:rsid w:val="0099617F"/>
    <w:rsid w:val="009A5E9A"/>
    <w:rsid w:val="009A6309"/>
    <w:rsid w:val="009C58D5"/>
    <w:rsid w:val="009C60EF"/>
    <w:rsid w:val="009E02DD"/>
    <w:rsid w:val="009E0C0B"/>
    <w:rsid w:val="009E404A"/>
    <w:rsid w:val="00A84A9F"/>
    <w:rsid w:val="00A857FB"/>
    <w:rsid w:val="00A87905"/>
    <w:rsid w:val="00AA3159"/>
    <w:rsid w:val="00AA61FE"/>
    <w:rsid w:val="00AB1914"/>
    <w:rsid w:val="00AB24EB"/>
    <w:rsid w:val="00AB2B2B"/>
    <w:rsid w:val="00AC1ABF"/>
    <w:rsid w:val="00AC1F99"/>
    <w:rsid w:val="00AC27BB"/>
    <w:rsid w:val="00AC487F"/>
    <w:rsid w:val="00AC67C1"/>
    <w:rsid w:val="00AD328C"/>
    <w:rsid w:val="00AE2B60"/>
    <w:rsid w:val="00B07971"/>
    <w:rsid w:val="00B11EC2"/>
    <w:rsid w:val="00B1352F"/>
    <w:rsid w:val="00B15734"/>
    <w:rsid w:val="00B16427"/>
    <w:rsid w:val="00B17788"/>
    <w:rsid w:val="00B17C0A"/>
    <w:rsid w:val="00B26A10"/>
    <w:rsid w:val="00B45E9B"/>
    <w:rsid w:val="00B62DC7"/>
    <w:rsid w:val="00B63522"/>
    <w:rsid w:val="00B73A13"/>
    <w:rsid w:val="00B83AC3"/>
    <w:rsid w:val="00B83C9C"/>
    <w:rsid w:val="00B86B28"/>
    <w:rsid w:val="00B95C6B"/>
    <w:rsid w:val="00BA59DE"/>
    <w:rsid w:val="00BB024E"/>
    <w:rsid w:val="00BB0A28"/>
    <w:rsid w:val="00BB370A"/>
    <w:rsid w:val="00BC1233"/>
    <w:rsid w:val="00BF56C5"/>
    <w:rsid w:val="00C00CE0"/>
    <w:rsid w:val="00C02EFA"/>
    <w:rsid w:val="00C12D59"/>
    <w:rsid w:val="00C13D0F"/>
    <w:rsid w:val="00C1737E"/>
    <w:rsid w:val="00C17A6F"/>
    <w:rsid w:val="00C20D30"/>
    <w:rsid w:val="00C24789"/>
    <w:rsid w:val="00C26559"/>
    <w:rsid w:val="00C352F6"/>
    <w:rsid w:val="00C51759"/>
    <w:rsid w:val="00C6042F"/>
    <w:rsid w:val="00C75917"/>
    <w:rsid w:val="00C828BC"/>
    <w:rsid w:val="00C93AA8"/>
    <w:rsid w:val="00CB14A0"/>
    <w:rsid w:val="00CB1E0D"/>
    <w:rsid w:val="00CC4F34"/>
    <w:rsid w:val="00CD1B92"/>
    <w:rsid w:val="00CE618A"/>
    <w:rsid w:val="00CF5B8D"/>
    <w:rsid w:val="00D005DE"/>
    <w:rsid w:val="00D00DA7"/>
    <w:rsid w:val="00D17685"/>
    <w:rsid w:val="00D250BE"/>
    <w:rsid w:val="00D34115"/>
    <w:rsid w:val="00D630B3"/>
    <w:rsid w:val="00D700FA"/>
    <w:rsid w:val="00D85A33"/>
    <w:rsid w:val="00DA1AA8"/>
    <w:rsid w:val="00DB4DD9"/>
    <w:rsid w:val="00DB746E"/>
    <w:rsid w:val="00DC77DB"/>
    <w:rsid w:val="00DD1148"/>
    <w:rsid w:val="00DE743B"/>
    <w:rsid w:val="00DF61DB"/>
    <w:rsid w:val="00DF79C0"/>
    <w:rsid w:val="00E03002"/>
    <w:rsid w:val="00E035EF"/>
    <w:rsid w:val="00E13733"/>
    <w:rsid w:val="00E14C58"/>
    <w:rsid w:val="00E150B4"/>
    <w:rsid w:val="00E20450"/>
    <w:rsid w:val="00E30189"/>
    <w:rsid w:val="00E41125"/>
    <w:rsid w:val="00E43309"/>
    <w:rsid w:val="00E506ED"/>
    <w:rsid w:val="00E52B3C"/>
    <w:rsid w:val="00E8063F"/>
    <w:rsid w:val="00E83140"/>
    <w:rsid w:val="00E94D9F"/>
    <w:rsid w:val="00EA78CA"/>
    <w:rsid w:val="00EA794E"/>
    <w:rsid w:val="00EB19BB"/>
    <w:rsid w:val="00EB5C7E"/>
    <w:rsid w:val="00EC748F"/>
    <w:rsid w:val="00ED566A"/>
    <w:rsid w:val="00ED7591"/>
    <w:rsid w:val="00EF03BD"/>
    <w:rsid w:val="00EF6153"/>
    <w:rsid w:val="00EF6D1B"/>
    <w:rsid w:val="00F01440"/>
    <w:rsid w:val="00F10501"/>
    <w:rsid w:val="00F179C7"/>
    <w:rsid w:val="00F31AD3"/>
    <w:rsid w:val="00F367CC"/>
    <w:rsid w:val="00F61415"/>
    <w:rsid w:val="00F74AF3"/>
    <w:rsid w:val="00F86A9E"/>
    <w:rsid w:val="00F87E60"/>
    <w:rsid w:val="00F94173"/>
    <w:rsid w:val="00FC5EC0"/>
    <w:rsid w:val="00FD182C"/>
    <w:rsid w:val="00FD7892"/>
    <w:rsid w:val="00FE2E43"/>
    <w:rsid w:val="00FE78BA"/>
    <w:rsid w:val="00FF4F68"/>
    <w:rsid w:val="00FF7B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FC"/>
    <w:pPr>
      <w:widowControl w:val="0"/>
      <w:jc w:val="both"/>
    </w:pPr>
    <w:rPr>
      <w:szCs w:val="21"/>
    </w:rPr>
  </w:style>
  <w:style w:type="paragraph" w:styleId="Heading3">
    <w:name w:val="heading 3"/>
    <w:basedOn w:val="Normal"/>
    <w:link w:val="Heading3Char"/>
    <w:uiPriority w:val="99"/>
    <w:qFormat/>
    <w:rsid w:val="000E6496"/>
    <w:pPr>
      <w:widowControl/>
      <w:spacing w:before="100" w:beforeAutospacing="1" w:after="100" w:afterAutospacing="1"/>
      <w:jc w:val="left"/>
      <w:outlineLvl w:val="2"/>
    </w:pPr>
    <w:rPr>
      <w:rFonts w:ascii="宋体" w:hAnsi="宋体" w:cs="宋体"/>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E6496"/>
    <w:rPr>
      <w:rFonts w:ascii="宋体" w:eastAsia="宋体" w:cs="宋体"/>
      <w:sz w:val="27"/>
      <w:szCs w:val="27"/>
    </w:rPr>
  </w:style>
  <w:style w:type="paragraph" w:styleId="Header">
    <w:name w:val="header"/>
    <w:basedOn w:val="Normal"/>
    <w:link w:val="HeaderChar"/>
    <w:uiPriority w:val="99"/>
    <w:rsid w:val="003770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0654F"/>
    <w:rPr>
      <w:rFonts w:cs="Times New Roman"/>
      <w:sz w:val="18"/>
      <w:szCs w:val="18"/>
    </w:rPr>
  </w:style>
  <w:style w:type="paragraph" w:styleId="Footer">
    <w:name w:val="footer"/>
    <w:basedOn w:val="Normal"/>
    <w:link w:val="FooterChar"/>
    <w:uiPriority w:val="99"/>
    <w:rsid w:val="003770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78BA"/>
    <w:rPr>
      <w:rFonts w:cs="Times New Roman"/>
      <w:kern w:val="2"/>
      <w:sz w:val="18"/>
      <w:szCs w:val="18"/>
    </w:rPr>
  </w:style>
  <w:style w:type="character" w:styleId="Emphasis">
    <w:name w:val="Emphasis"/>
    <w:basedOn w:val="DefaultParagraphFont"/>
    <w:uiPriority w:val="99"/>
    <w:qFormat/>
    <w:rsid w:val="000E6496"/>
    <w:rPr>
      <w:rFonts w:cs="Times New Roman"/>
    </w:rPr>
  </w:style>
  <w:style w:type="character" w:customStyle="1" w:styleId="apple-converted-space">
    <w:name w:val="apple-converted-space"/>
    <w:basedOn w:val="DefaultParagraphFont"/>
    <w:uiPriority w:val="99"/>
    <w:rsid w:val="000E6496"/>
    <w:rPr>
      <w:rFonts w:cs="Times New Roman"/>
    </w:rPr>
  </w:style>
  <w:style w:type="paragraph" w:styleId="NormalWeb">
    <w:name w:val="Normal (Web)"/>
    <w:basedOn w:val="Normal"/>
    <w:uiPriority w:val="99"/>
    <w:rsid w:val="000E649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E6496"/>
    <w:rPr>
      <w:rFonts w:cs="Times New Roman"/>
      <w:b/>
      <w:bCs/>
    </w:rPr>
  </w:style>
  <w:style w:type="paragraph" w:styleId="BalloonText">
    <w:name w:val="Balloon Text"/>
    <w:basedOn w:val="Normal"/>
    <w:link w:val="BalloonTextChar"/>
    <w:uiPriority w:val="99"/>
    <w:semiHidden/>
    <w:rsid w:val="00840D9D"/>
    <w:rPr>
      <w:sz w:val="18"/>
      <w:szCs w:val="18"/>
    </w:rPr>
  </w:style>
  <w:style w:type="character" w:customStyle="1" w:styleId="BalloonTextChar">
    <w:name w:val="Balloon Text Char"/>
    <w:basedOn w:val="DefaultParagraphFont"/>
    <w:link w:val="BalloonText"/>
    <w:uiPriority w:val="99"/>
    <w:semiHidden/>
    <w:locked/>
    <w:rsid w:val="003364E8"/>
    <w:rPr>
      <w:rFonts w:cs="Times New Roman"/>
      <w:sz w:val="2"/>
    </w:rPr>
  </w:style>
  <w:style w:type="character" w:styleId="PageNumber">
    <w:name w:val="page number"/>
    <w:basedOn w:val="DefaultParagraphFont"/>
    <w:uiPriority w:val="99"/>
    <w:rsid w:val="0046105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1637</Words>
  <Characters>9337</Characters>
  <Application>Microsoft Office Outlook</Application>
  <DocSecurity>0</DocSecurity>
  <Lines>0</Lines>
  <Paragraphs>0</Paragraphs>
  <ScaleCrop>false</ScaleCrop>
  <Company>ykzy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subject/>
  <dc:creator>任其华</dc:creator>
  <cp:keywords/>
  <dc:description/>
  <cp:lastModifiedBy>Microsoft</cp:lastModifiedBy>
  <cp:revision>3</cp:revision>
  <cp:lastPrinted>2017-07-02T11:29:00Z</cp:lastPrinted>
  <dcterms:created xsi:type="dcterms:W3CDTF">2017-07-02T11:26:00Z</dcterms:created>
  <dcterms:modified xsi:type="dcterms:W3CDTF">2017-07-02T11:29:00Z</dcterms:modified>
</cp:coreProperties>
</file>