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hint="eastAsia" w:ascii="微软雅黑" w:hAnsi="微软雅黑" w:eastAsia="微软雅黑" w:cs="微软雅黑"/>
          <w:b/>
          <w:i w:val="0"/>
          <w:caps w:val="0"/>
          <w:color w:val="000000"/>
          <w:spacing w:val="0"/>
          <w:sz w:val="36"/>
          <w:szCs w:val="36"/>
          <w:bdr w:val="none" w:color="auto" w:sz="0" w:space="0"/>
          <w:shd w:val="clear" w:fill="FFFFFF"/>
        </w:rPr>
      </w:pPr>
      <w:r>
        <w:rPr>
          <w:rFonts w:hint="eastAsia" w:ascii="微软雅黑" w:hAnsi="微软雅黑" w:eastAsia="微软雅黑" w:cs="微软雅黑"/>
          <w:b/>
          <w:i w:val="0"/>
          <w:caps w:val="0"/>
          <w:color w:val="000000"/>
          <w:spacing w:val="0"/>
          <w:sz w:val="36"/>
          <w:szCs w:val="36"/>
          <w:bdr w:val="none" w:color="auto" w:sz="0" w:space="0"/>
          <w:shd w:val="clear" w:fill="FFFFFF"/>
        </w:rPr>
        <w:t>县以上党和国家机关党员领导干部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民主生活会若干规定</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lang w:val="en-US" w:eastAsia="zh-CN"/>
        </w:rPr>
        <w:t xml:space="preserve">    </w:t>
      </w:r>
      <w:bookmarkStart w:id="0" w:name="_GoBack"/>
      <w:bookmarkEnd w:id="0"/>
      <w:r>
        <w:rPr>
          <w:rFonts w:hint="eastAsia" w:ascii="微软雅黑" w:hAnsi="微软雅黑" w:eastAsia="微软雅黑" w:cs="微软雅黑"/>
          <w:b w:val="0"/>
          <w:i w:val="0"/>
          <w:caps w:val="0"/>
          <w:color w:val="000000"/>
          <w:spacing w:val="0"/>
          <w:sz w:val="27"/>
          <w:szCs w:val="27"/>
          <w:bdr w:val="none" w:color="auto" w:sz="0" w:space="0"/>
          <w:shd w:val="clear" w:fill="FFFFFF"/>
        </w:rPr>
        <w:t>第一条  为了落实全面从严治党要求，坚持和完善县以上党和国家机关党员领导干部民主生活会制度，根据《中国共产党章程》和《关于新形势下党内政治生活的若干准则》、《中国共产党党内监督条例》等有关党内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经济组织、文化组织、社会组织和其他组织的党组（党委）成员，执行本规定。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第三条  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践行“三严三实”要求，始终做到忠诚干净担当，具有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党员领导干部还应当以普通党员身份参加所在党支部（党小组）组织生活会，过好双重组织生活。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第四条  民主生活会应当遵循“团结——批评——团结”的方针，贯彻整风精神，充分发扬民主，开展积极健康的思想斗争，增强党内政治生活的政治性、时代性、原则性、战斗性。参加民主生活会的党员领导干部应当严肃认真开展批评和自我批评，坚持实事求是，讲党性不讲私情、讲真理不讲面子，按照“照镜子、正衣冠、洗洗澡、治治病”的要求，严肃认真提意见，满腔热情帮同志，达到统一思想、增进团结、互相监督、共同提高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第五条  民主生活会应当确定主题，一般由上级党组织统一确定，或者由领导班子根据自身建设实际确定，并报上级党组织同意。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第六条  民主生活会应当围绕主题，就以下基本内容进行对照检查，开展批评和自我批评：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（一）遵守党章，坚定理想信念，贯彻党的理论路线方针政策和决议，执行党的政治纪律和政治规矩，维护党中央权威的情况。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（二）加强领导班子自身建设，实行民主集中制，维护领导班子团结，严格党的组织生活制度，坚持正确用人导向，开展批评和自我批评的情况。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（三）正确行使权力，履职尽责、积极作为，坚持科学决策、民主决策、依法决策，反对特权、秉公用权的情况。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（四）带头践行社会主义核心价值观，艰苦奋斗，清正廉洁，遵纪守法，注重家庭、家教、家风，教育管理好亲属和身边工作人员的情况。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（五）执行党的群众路线，站稳人民立场，改进领导作风，深入调查研究，密切联系群众的情况。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（六）履行全面从严治党主体责任和监督责任，加强党风廉洁建设和反腐败工作的情况。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受到诫勉谈话的，应当说明整改情况。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第七条  民主生活会每年召开1次，一般安排在第四季度。因特殊情况需要提前或者延期召开的，应当报上级党组织同意。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民主生活会到会人数必须达到应到会人数的三分之二以上。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第八条  领导班子遇到重要或者普遍性问题，出现重大决策失误或者对突发事件处置失当，经纪律检查、巡视和审计发现重要问题，以及发生违纪违法案件等情况的，应当专门召开民主生活会，及时剖析整改。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第九条  召开民主生活会应当制定会议方案，提前10日报上级党组织审核，并做好以下准备工作：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（一）领导班子成员认真学习党章党规和党的创新理论以及有关文件，提高思想认识，把握标准要求。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（二）由党委（党组）或者委托组织部门、机关党组织征求党员、干部和群众的意见建议，并如实向领导班子及其成员反馈。领导班子成员应当就反映本人的有关问题，向组织作出说明。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（三）领导班子成员之间互相谈心谈话，交流思想，交换意见，并与分管单位主要负责人谈心，也应当接受党员、干部约谈。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（四）撰写领导班子对照检查材料和个人发言提纲，查摆问题，进行党性分析，提出整改措施。个人发言提纲应当自己动手撰写，并按规定说明个人有关事项。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第十条  民主生活会由领导班子主要负责人主持，一般按以下程序进行：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（一）通报上一次民主生活会整改措施落实情况和本次民主生活会征求意见情况。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（二）主要负责人代表领导班子作对照检查。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（三）领导班子成员逐一进行对照检查，作自我批评，其他成员对其提出批评意见。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（四）主要负责人总结会议情况，提出整改工作要求。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因故缺席的人员应当提交书面发言材料。会后，将会议情况和批评意见转告缺席人。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批评和自我批评的具体意见，不得随意散布。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第十二条  民主生活会列席人员，根据有关规定和会议内容确定。列席人员可以发言，对领导班子及其成员提出批评或者建议。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第十三条  民主生活会应当切实解决问题，对检查和反映出来的问题，领导班子及其成员应当制定整改措施，确定整改目标和完成时限。对群众反映强烈的突出问题进行专项整治。需要上级党组织帮助解决的，应当及时向上级党组织报告。反映领导班子成员的违纪问题，由党的纪律检查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第十四条  在民主生活会上提出的重要问题，党组织没有及时研究解决和向上级党组织报告的，应当追究主要负责人责任；造成严重后果的，依纪依规严肃处理。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第十五条  民主生活会结束后15日内，应当将会议情况报告和会议记录报上级党组织，并报送上级纪委和党委组织部门。报告的主要内容是征求意见的情况、开展批评和自我批评的情况、检查和反映出来的主要问题及整改措施。省部级单位召开民主生活会的情况，由中央组织部会同中央纪委机关形成综合报告，报党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民主生活会召开情况应当向下级党组织或者本单位通报。对于群众普遍关心问题的整改措施，以适当方式公布。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第十六条  中央政治局带头开好民主生活会。各级党委（党组）履行组织开好民主生活会的领导责任。上级党组织应当通过派出督导组、派人列席等方式，对下级单位召开的民主生活会进行督促检查和指导，具体工作由组织部门会同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第十七条  上级党组织负责人，纪律检查机关、组织部门负责人每年应当随机参加一定数量的下级单位召开的民主生活会，了解情况，进行指导，发现问题及时纠正。纪律检查机关、组织部门派人列席下一级各单位召开的民主生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第十八条  执行民主生活会制度情况，纳入领导班子及其成员履行全面从严治党责任考核内容，作为考核评价领导班子的重要依据。对不按规定召开民主生活会的应当严肃指出、限期整改，对走过场的责令重新召开，并在一定范围通报批评，情节严重的追究主要负责人责任。对无正当理由不参加民主生活会的党员领导干部，给予严肃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第十九条  国有企业党组织、高等学校党组织、乡镇党委等基层党组织领导干部民主生活会，参照本规定执行。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第二十条  中国人民解放军和中国人民武装警察部队党组织的民主生活会制度，由中央军委参照本规定作出规定。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第二十一条  本规定由中央组织部负责解释。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第二十二条  本规定自2016年12月23日起施行。1990年5月25日中共中央印发的《关于县以上党和国家机关党员领导干部民主生活会的若干规定》同时废止。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D6D09"/>
    <w:rsid w:val="49AE440E"/>
    <w:rsid w:val="529D6D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2017-04-26T19:52:00Z</dcterms:created>
  <dc:creator>Apolo</dc:creator>
  <cp:lastModifiedBy>Apolo</cp:lastModifiedBy>
  <dcterms:modified xsi:type="dcterms:W3CDTF">2017-04-26T20:55:56Z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